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3FBD" w14:textId="3596157A" w:rsidR="00EB3511" w:rsidRPr="000924BF" w:rsidRDefault="00C418DB" w:rsidP="000924BF">
      <w:pPr>
        <w:tabs>
          <w:tab w:val="left" w:pos="390"/>
          <w:tab w:val="center" w:pos="4536"/>
        </w:tabs>
        <w:spacing w:after="0"/>
        <w:rPr>
          <w:rFonts w:ascii="Titillium Web" w:hAnsi="Titillium Web" w:cs="Arial"/>
          <w:sz w:val="40"/>
          <w:szCs w:val="40"/>
        </w:rPr>
      </w:pPr>
      <w:r>
        <w:rPr>
          <w:rFonts w:cs="Arial"/>
          <w:b/>
          <w:noProof/>
          <w:color w:val="538135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448F734" wp14:editId="17708B42">
            <wp:simplePos x="0" y="0"/>
            <wp:positionH relativeFrom="column">
              <wp:posOffset>-237490</wp:posOffset>
            </wp:positionH>
            <wp:positionV relativeFrom="paragraph">
              <wp:posOffset>-94985</wp:posOffset>
            </wp:positionV>
            <wp:extent cx="1015200" cy="1040400"/>
            <wp:effectExtent l="0" t="0" r="127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_Logo_Sq_CMY_TM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F0"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0BAEA5B" wp14:editId="4BE05B86">
            <wp:simplePos x="0" y="0"/>
            <wp:positionH relativeFrom="column">
              <wp:posOffset>5220182</wp:posOffset>
            </wp:positionH>
            <wp:positionV relativeFrom="page">
              <wp:posOffset>1191005</wp:posOffset>
            </wp:positionV>
            <wp:extent cx="1123599" cy="3214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99" cy="321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A79">
        <w:rPr>
          <w:rFonts w:cs="Arial"/>
          <w:b/>
          <w:sz w:val="40"/>
          <w:szCs w:val="40"/>
        </w:rPr>
        <w:tab/>
      </w:r>
      <w:r w:rsidR="00A96A79">
        <w:rPr>
          <w:rFonts w:cs="Arial"/>
          <w:b/>
          <w:sz w:val="40"/>
          <w:szCs w:val="40"/>
        </w:rPr>
        <w:tab/>
      </w:r>
      <w:proofErr w:type="spellStart"/>
      <w:r w:rsidR="005E6070" w:rsidRPr="000924BF">
        <w:rPr>
          <w:rFonts w:ascii="Titillium Web" w:hAnsi="Titillium Web" w:cs="Arial"/>
          <w:sz w:val="40"/>
          <w:szCs w:val="40"/>
        </w:rPr>
        <w:t>Arboricultural</w:t>
      </w:r>
      <w:proofErr w:type="spellEnd"/>
      <w:r w:rsidR="005E6070" w:rsidRPr="000924BF">
        <w:rPr>
          <w:rFonts w:ascii="Titillium Web" w:hAnsi="Titillium Web" w:cs="Arial"/>
          <w:sz w:val="40"/>
          <w:szCs w:val="40"/>
        </w:rPr>
        <w:t xml:space="preserve"> Association</w:t>
      </w:r>
    </w:p>
    <w:p w14:paraId="74F378C0" w14:textId="550ED88A" w:rsidR="00C81661" w:rsidRPr="007817C9" w:rsidRDefault="00C03B99" w:rsidP="00C81661">
      <w:pPr>
        <w:spacing w:after="0"/>
        <w:jc w:val="center"/>
        <w:rPr>
          <w:rFonts w:ascii="Hand Of Sean" w:hAnsi="Hand Of Sean" w:cs="Arial"/>
          <w:bCs/>
          <w:color w:val="1CA2DE"/>
          <w:sz w:val="40"/>
          <w:szCs w:val="40"/>
        </w:rPr>
      </w:pPr>
      <w:r>
        <w:rPr>
          <w:rFonts w:cs="Arial"/>
          <w:b/>
          <w:color w:val="538135"/>
          <w:sz w:val="40"/>
          <w:szCs w:val="40"/>
        </w:rPr>
        <w:tab/>
      </w:r>
      <w:r w:rsidR="00C81661">
        <w:rPr>
          <w:rFonts w:ascii="Hand Of Sean" w:hAnsi="Hand Of Sean" w:cs="Arial"/>
          <w:bCs/>
          <w:color w:val="1CA2DE"/>
          <w:sz w:val="40"/>
          <w:szCs w:val="40"/>
        </w:rPr>
        <w:t>Registered</w:t>
      </w:r>
      <w:r w:rsidR="00C81661" w:rsidRPr="00EA3B64">
        <w:rPr>
          <w:rFonts w:ascii="Hand Of Sean" w:hAnsi="Hand Of Sean" w:cs="Arial"/>
          <w:bCs/>
          <w:color w:val="1CA2DE"/>
          <w:sz w:val="40"/>
          <w:szCs w:val="40"/>
        </w:rPr>
        <w:t xml:space="preserve"> Environmental</w:t>
      </w:r>
      <w:r w:rsidR="00C81661">
        <w:rPr>
          <w:rFonts w:ascii="Hand Of Sean" w:hAnsi="Hand Of Sean" w:cs="Arial"/>
          <w:bCs/>
          <w:color w:val="1CA2DE"/>
          <w:sz w:val="40"/>
          <w:szCs w:val="40"/>
        </w:rPr>
        <w:t xml:space="preserve"> Practitioner</w:t>
      </w:r>
    </w:p>
    <w:p w14:paraId="3FFB6DEB" w14:textId="3B6C515D" w:rsidR="00A96A79" w:rsidRPr="000924BF" w:rsidRDefault="00A96A79" w:rsidP="000924BF">
      <w:pPr>
        <w:tabs>
          <w:tab w:val="left" w:pos="330"/>
          <w:tab w:val="left" w:pos="660"/>
          <w:tab w:val="center" w:pos="4500"/>
        </w:tabs>
        <w:spacing w:after="0"/>
        <w:rPr>
          <w:rFonts w:ascii="Hand Of Sean" w:hAnsi="Hand Of Sean" w:cs="Andalus"/>
          <w:bCs/>
          <w:color w:val="538135"/>
          <w:sz w:val="40"/>
          <w:szCs w:val="40"/>
        </w:rPr>
      </w:pPr>
    </w:p>
    <w:p w14:paraId="4EBE7CAC" w14:textId="4006F513" w:rsidR="00833D9C" w:rsidRPr="000924BF" w:rsidRDefault="00C03B99" w:rsidP="00C03B99">
      <w:pPr>
        <w:tabs>
          <w:tab w:val="left" w:pos="495"/>
          <w:tab w:val="center" w:pos="4500"/>
        </w:tabs>
        <w:rPr>
          <w:rFonts w:ascii="Titillium Web" w:hAnsi="Titillium Web" w:cs="Arial"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A96A79" w:rsidRPr="000924BF">
        <w:rPr>
          <w:rFonts w:ascii="Titillium Web" w:hAnsi="Titillium Web" w:cs="Arial"/>
          <w:sz w:val="32"/>
          <w:szCs w:val="32"/>
        </w:rPr>
        <w:t xml:space="preserve">Applicant </w:t>
      </w:r>
      <w:r w:rsidR="00FC5C96" w:rsidRPr="000924BF">
        <w:rPr>
          <w:rFonts w:ascii="Titillium Web" w:hAnsi="Titillium Web" w:cs="Arial"/>
          <w:sz w:val="32"/>
          <w:szCs w:val="32"/>
        </w:rPr>
        <w:t>Information Pack</w:t>
      </w:r>
    </w:p>
    <w:p w14:paraId="7CC1A61A" w14:textId="082E5313" w:rsidR="00833D9C" w:rsidRPr="003C1CCA" w:rsidRDefault="00833D9C" w:rsidP="00833D9C">
      <w:pPr>
        <w:pStyle w:val="NoSpacing"/>
        <w:jc w:val="center"/>
        <w:rPr>
          <w:rFonts w:cs="Arial"/>
          <w:b/>
          <w:sz w:val="16"/>
          <w:szCs w:val="16"/>
        </w:rPr>
      </w:pPr>
    </w:p>
    <w:p w14:paraId="2C0E288F" w14:textId="77777777" w:rsidR="009F7A64" w:rsidRPr="00776BCF" w:rsidRDefault="00833D9C" w:rsidP="00776BCF">
      <w:pPr>
        <w:pStyle w:val="NoSpacing"/>
        <w:spacing w:line="276" w:lineRule="auto"/>
        <w:rPr>
          <w:rFonts w:ascii="Titillium Web" w:hAnsi="Titillium Web"/>
          <w:sz w:val="32"/>
          <w:szCs w:val="32"/>
          <w:lang w:eastAsia="en-GB"/>
        </w:rPr>
      </w:pPr>
      <w:r w:rsidRPr="00776BCF">
        <w:rPr>
          <w:rFonts w:ascii="Titillium Web" w:hAnsi="Titillium Web" w:cs="Arial"/>
          <w:sz w:val="32"/>
          <w:szCs w:val="32"/>
        </w:rPr>
        <w:t>I</w:t>
      </w:r>
      <w:r w:rsidR="00FC5C96" w:rsidRPr="00776BCF">
        <w:rPr>
          <w:rFonts w:ascii="Titillium Web" w:hAnsi="Titillium Web"/>
          <w:sz w:val="32"/>
          <w:szCs w:val="32"/>
          <w:lang w:eastAsia="en-GB"/>
        </w:rPr>
        <w:t>ntroduction</w:t>
      </w:r>
    </w:p>
    <w:p w14:paraId="294F0B22" w14:textId="1A9276E1" w:rsidR="00B171F8" w:rsidRPr="00A72BF8" w:rsidRDefault="00A72BF8" w:rsidP="00A72BF8">
      <w:r w:rsidRPr="00876A01">
        <w:t>The Arboricultural Association is</w:t>
      </w:r>
      <w:r>
        <w:t xml:space="preserve"> proud to be</w:t>
      </w:r>
      <w:r w:rsidR="007B7EF8">
        <w:t xml:space="preserve"> licen</w:t>
      </w:r>
      <w:r w:rsidR="00896D5A">
        <w:t>s</w:t>
      </w:r>
      <w:r w:rsidRPr="00876A01">
        <w:t xml:space="preserve">ed to award its Professional and Fellow Members </w:t>
      </w:r>
      <w:r w:rsidR="00897EC9">
        <w:t xml:space="preserve">Registered </w:t>
      </w:r>
      <w:r w:rsidRPr="00876A01">
        <w:t>Environmental</w:t>
      </w:r>
      <w:r w:rsidR="00897EC9">
        <w:t xml:space="preserve"> Practitioner status</w:t>
      </w:r>
      <w:r w:rsidRPr="00876A01">
        <w:t xml:space="preserve"> if they </w:t>
      </w:r>
      <w:r>
        <w:t>can demonstrate</w:t>
      </w:r>
      <w:r w:rsidRPr="00876A01">
        <w:t xml:space="preserve"> at least </w:t>
      </w:r>
      <w:r w:rsidR="00896D5A">
        <w:t xml:space="preserve">four </w:t>
      </w:r>
      <w:r w:rsidRPr="00876A01">
        <w:t>years</w:t>
      </w:r>
      <w:r w:rsidR="00FF34A1">
        <w:t>’</w:t>
      </w:r>
      <w:r w:rsidRPr="00876A01">
        <w:t xml:space="preserve"> relevant experience, relevant academic qualifications</w:t>
      </w:r>
      <w:r>
        <w:t xml:space="preserve"> or experience</w:t>
      </w:r>
      <w:r w:rsidRPr="00876A01">
        <w:t xml:space="preserve"> and can demonstrate knowledge of, competence in, and engagement with, sustainable</w:t>
      </w:r>
      <w:r>
        <w:t xml:space="preserve"> management of the environment.</w:t>
      </w:r>
    </w:p>
    <w:p w14:paraId="24BEBF8F" w14:textId="44C7A924" w:rsidR="00A72BF8" w:rsidRPr="00776BCF" w:rsidRDefault="003D1025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  <w:lang w:eastAsia="en-GB"/>
        </w:rPr>
      </w:pPr>
      <w:r w:rsidRPr="00776BCF">
        <w:rPr>
          <w:rFonts w:ascii="Titillium Web" w:hAnsi="Titillium Web"/>
          <w:b w:val="0"/>
          <w:sz w:val="32"/>
          <w:szCs w:val="32"/>
        </w:rPr>
        <w:t>Scheme Structure, Rules and Conditions</w:t>
      </w:r>
      <w:r w:rsidRPr="00776BCF">
        <w:rPr>
          <w:rFonts w:ascii="Titillium Web" w:hAnsi="Titillium Web"/>
          <w:b w:val="0"/>
          <w:sz w:val="32"/>
          <w:szCs w:val="32"/>
          <w:lang w:eastAsia="en-GB"/>
        </w:rPr>
        <w:t xml:space="preserve"> </w:t>
      </w:r>
    </w:p>
    <w:p w14:paraId="443DBE17" w14:textId="754E3BD2" w:rsidR="003D1025" w:rsidRPr="00FD691A" w:rsidRDefault="00897EC9" w:rsidP="003D1025">
      <w:r>
        <w:t xml:space="preserve">Registered </w:t>
      </w:r>
      <w:r w:rsidR="003D1025" w:rsidRPr="00FD691A">
        <w:t>Environmental</w:t>
      </w:r>
      <w:r>
        <w:t xml:space="preserve"> Practitioner</w:t>
      </w:r>
      <w:r w:rsidR="003D1025" w:rsidRPr="00FD691A">
        <w:t xml:space="preserve"> is a status that the Arboricultural Association, as a Licen</w:t>
      </w:r>
      <w:r>
        <w:t>c</w:t>
      </w:r>
      <w:r w:rsidR="003D1025" w:rsidRPr="00FD691A">
        <w:t>ed body of the Society for the Environment</w:t>
      </w:r>
      <w:r w:rsidR="003D1025">
        <w:t>,</w:t>
      </w:r>
      <w:r w:rsidR="003D1025" w:rsidRPr="00FD691A">
        <w:t xml:space="preserve"> can confer on members who can demo</w:t>
      </w:r>
      <w:r w:rsidR="003D1025">
        <w:t xml:space="preserve">nstrate their </w:t>
      </w:r>
      <w:r w:rsidR="003D1025" w:rsidRPr="00FD691A">
        <w:t xml:space="preserve">competence and engagement in, </w:t>
      </w:r>
      <w:r w:rsidR="003D1025">
        <w:t xml:space="preserve">and knowledge of, </w:t>
      </w:r>
      <w:r w:rsidR="003D1025" w:rsidRPr="00FD691A">
        <w:t>sust</w:t>
      </w:r>
      <w:r w:rsidR="003D1025">
        <w:t>ainable policies and practices.</w:t>
      </w:r>
    </w:p>
    <w:p w14:paraId="0FB262AF" w14:textId="13C8ED4E" w:rsidR="003D1025" w:rsidRPr="00FD691A" w:rsidRDefault="003D1025" w:rsidP="003D1025">
      <w:r w:rsidRPr="00FD691A">
        <w:t xml:space="preserve">To become a </w:t>
      </w:r>
      <w:r w:rsidR="00B556CF">
        <w:t xml:space="preserve">Registered </w:t>
      </w:r>
      <w:r w:rsidR="00B556CF" w:rsidRPr="00876A01">
        <w:t>Environmental</w:t>
      </w:r>
      <w:r w:rsidR="00B556CF">
        <w:t xml:space="preserve"> Practitioner </w:t>
      </w:r>
      <w:r w:rsidRPr="00FD691A">
        <w:t xml:space="preserve">an Applicant must: </w:t>
      </w:r>
    </w:p>
    <w:p w14:paraId="49807D62" w14:textId="03177149" w:rsidR="003D1025" w:rsidRPr="00FD691A" w:rsidRDefault="00542B57" w:rsidP="001847F8">
      <w:pPr>
        <w:numPr>
          <w:ilvl w:val="0"/>
          <w:numId w:val="1"/>
        </w:numPr>
        <w:spacing w:after="0" w:line="240" w:lineRule="auto"/>
        <w:ind w:left="709" w:hanging="425"/>
      </w:pPr>
      <w:r>
        <w:t>B</w:t>
      </w:r>
      <w:r w:rsidR="003D1025" w:rsidRPr="00FD691A">
        <w:t>e a Professional or Fellow member of the Arboricultural Association</w:t>
      </w:r>
      <w:r w:rsidR="00F42E8B">
        <w:t>.</w:t>
      </w:r>
    </w:p>
    <w:p w14:paraId="09DA0BB8" w14:textId="767AF3E1" w:rsidR="00896D5A" w:rsidRDefault="00896D5A" w:rsidP="00896D5A">
      <w:pPr>
        <w:numPr>
          <w:ilvl w:val="0"/>
          <w:numId w:val="1"/>
        </w:numPr>
        <w:spacing w:after="0" w:line="240" w:lineRule="auto"/>
        <w:ind w:left="709" w:hanging="425"/>
      </w:pPr>
      <w:r>
        <w:t>Be able to d</w:t>
      </w:r>
      <w:r w:rsidRPr="00896D5A">
        <w:t xml:space="preserve">emonstrate </w:t>
      </w:r>
      <w:r w:rsidR="00F42E8B">
        <w:t>R</w:t>
      </w:r>
      <w:r w:rsidR="00897EC9">
        <w:t xml:space="preserve">QF </w:t>
      </w:r>
      <w:r w:rsidRPr="00896D5A">
        <w:t xml:space="preserve">level </w:t>
      </w:r>
      <w:r w:rsidR="00897EC9">
        <w:t>5</w:t>
      </w:r>
      <w:r w:rsidRPr="00896D5A">
        <w:t xml:space="preserve"> thinking, either through achievement of a relevant </w:t>
      </w:r>
      <w:r w:rsidR="00897EC9">
        <w:t xml:space="preserve">qualification </w:t>
      </w:r>
      <w:r w:rsidRPr="00896D5A">
        <w:t>or through the submission of written work deemed to be at an equivalent level by the registration assessors.</w:t>
      </w:r>
      <w:r w:rsidR="00F42E8B">
        <w:t xml:space="preserve"> See our guide </w:t>
      </w:r>
      <w:hyperlink r:id="rId13" w:history="1">
        <w:r w:rsidR="00F42E8B">
          <w:rPr>
            <w:rStyle w:val="Hyperlink"/>
          </w:rPr>
          <w:t>to careers and qualifications</w:t>
        </w:r>
      </w:hyperlink>
      <w:r w:rsidR="00F42E8B">
        <w:t>.</w:t>
      </w:r>
    </w:p>
    <w:p w14:paraId="39AFFA12" w14:textId="5F8589C7" w:rsidR="00896D5A" w:rsidRPr="00897EC9" w:rsidRDefault="00896D5A" w:rsidP="00897EC9">
      <w:pPr>
        <w:numPr>
          <w:ilvl w:val="0"/>
          <w:numId w:val="1"/>
        </w:numPr>
        <w:spacing w:after="0" w:line="240" w:lineRule="auto"/>
        <w:ind w:left="709" w:hanging="425"/>
      </w:pPr>
      <w:r w:rsidRPr="00897EC9">
        <w:t xml:space="preserve">Have a minimum of four years’ relevant experience. For applicants that do not hold a </w:t>
      </w:r>
      <w:r w:rsidR="00897EC9" w:rsidRPr="00897EC9">
        <w:t>level 5 qualification</w:t>
      </w:r>
      <w:r w:rsidRPr="00897EC9">
        <w:t>, more experience is required</w:t>
      </w:r>
      <w:r w:rsidR="00057BB8">
        <w:t>; w</w:t>
      </w:r>
      <w:r w:rsidR="00F42E8B">
        <w:t xml:space="preserve">e recommend approximately </w:t>
      </w:r>
      <w:r w:rsidR="00B556CF" w:rsidRPr="00B556CF">
        <w:t>ten years</w:t>
      </w:r>
      <w:r w:rsidR="00F42E8B">
        <w:t>’</w:t>
      </w:r>
      <w:r w:rsidR="00B556CF" w:rsidRPr="00B556CF">
        <w:t xml:space="preserve"> experience in the industry</w:t>
      </w:r>
      <w:r w:rsidR="00F42E8B">
        <w:t>,</w:t>
      </w:r>
      <w:r w:rsidR="00B556CF" w:rsidRPr="00B556CF">
        <w:t xml:space="preserve"> with</w:t>
      </w:r>
      <w:r w:rsidR="00B556CF">
        <w:t xml:space="preserve"> </w:t>
      </w:r>
      <w:r w:rsidR="00F42E8B">
        <w:t xml:space="preserve">at least four </w:t>
      </w:r>
      <w:r w:rsidR="00B556CF" w:rsidRPr="00B556CF">
        <w:t>years in a senior role.</w:t>
      </w:r>
    </w:p>
    <w:p w14:paraId="66EFCFF6" w14:textId="7EA7E5A1" w:rsidR="00897EC9" w:rsidRDefault="00896D5A" w:rsidP="001847F8">
      <w:pPr>
        <w:pStyle w:val="ListParagraph"/>
        <w:numPr>
          <w:ilvl w:val="0"/>
          <w:numId w:val="2"/>
        </w:numPr>
        <w:spacing w:after="0" w:line="240" w:lineRule="auto"/>
        <w:ind w:hanging="436"/>
      </w:pPr>
      <w:r>
        <w:t xml:space="preserve">Be able to demonstrate </w:t>
      </w:r>
      <w:r w:rsidR="00897EC9">
        <w:t>R</w:t>
      </w:r>
      <w:r>
        <w:t>Env</w:t>
      </w:r>
      <w:r w:rsidR="00897EC9">
        <w:t>P</w:t>
      </w:r>
      <w:r>
        <w:t xml:space="preserve"> Competences through </w:t>
      </w:r>
      <w:r w:rsidR="00897EC9">
        <w:t>relevant, practical experience</w:t>
      </w:r>
      <w:r w:rsidR="00F42E8B">
        <w:t>.</w:t>
      </w:r>
    </w:p>
    <w:p w14:paraId="18AD906D" w14:textId="54BFC1DB" w:rsidR="00896D5A" w:rsidRDefault="00542B57" w:rsidP="001847F8">
      <w:pPr>
        <w:pStyle w:val="ListParagraph"/>
        <w:numPr>
          <w:ilvl w:val="0"/>
          <w:numId w:val="2"/>
        </w:numPr>
        <w:spacing w:after="0" w:line="240" w:lineRule="auto"/>
        <w:ind w:hanging="436"/>
      </w:pPr>
      <w:r>
        <w:t>D</w:t>
      </w:r>
      <w:r w:rsidR="009C5C30">
        <w:t>emonstrate underpinning environmental knowledge and an ability to apply it in practice</w:t>
      </w:r>
      <w:r w:rsidR="00F42E8B">
        <w:t>.</w:t>
      </w:r>
    </w:p>
    <w:p w14:paraId="50E05487" w14:textId="68045312" w:rsidR="009C5C30" w:rsidRDefault="00896D5A" w:rsidP="001847F8">
      <w:pPr>
        <w:pStyle w:val="ListParagraph"/>
        <w:numPr>
          <w:ilvl w:val="0"/>
          <w:numId w:val="2"/>
        </w:numPr>
        <w:spacing w:after="0" w:line="240" w:lineRule="auto"/>
        <w:ind w:hanging="436"/>
      </w:pPr>
      <w:r>
        <w:t>B</w:t>
      </w:r>
      <w:r w:rsidR="009C5C30">
        <w:t xml:space="preserve">e willing to comply with the Society’s </w:t>
      </w:r>
      <w:r w:rsidR="00485066" w:rsidRPr="00485066">
        <w:t>Code of Professional Conduct</w:t>
      </w:r>
      <w:r w:rsidR="009C5C30">
        <w:t xml:space="preserve"> and the requirements of the Arboricultural Association relating to continuing professional development</w:t>
      </w:r>
      <w:r w:rsidR="00B171F8">
        <w:t xml:space="preserve"> (CPD)</w:t>
      </w:r>
      <w:r w:rsidR="009C5C30">
        <w:t>.</w:t>
      </w:r>
    </w:p>
    <w:p w14:paraId="397B817F" w14:textId="77777777" w:rsidR="00A72BF8" w:rsidRDefault="00A72BF8" w:rsidP="00A72BF8">
      <w:pPr>
        <w:spacing w:after="0"/>
      </w:pPr>
    </w:p>
    <w:p w14:paraId="729003C4" w14:textId="46CD02D5" w:rsidR="00F42E8B" w:rsidRDefault="00F42E8B" w:rsidP="00F42E8B">
      <w:pPr>
        <w:spacing w:after="0"/>
      </w:pPr>
      <w:r w:rsidRPr="00FD691A">
        <w:t xml:space="preserve">Further information on the criteria for and benefits of being a </w:t>
      </w:r>
      <w:r>
        <w:t xml:space="preserve">Registered </w:t>
      </w:r>
      <w:r w:rsidRPr="00876A01">
        <w:t>Environmental</w:t>
      </w:r>
      <w:r>
        <w:t xml:space="preserve"> Practitioner </w:t>
      </w:r>
      <w:r w:rsidRPr="00FD691A">
        <w:t xml:space="preserve">can be found on </w:t>
      </w:r>
      <w:hyperlink r:id="rId14" w:history="1">
        <w:r w:rsidRPr="00715EBB">
          <w:rPr>
            <w:rStyle w:val="Hyperlink"/>
          </w:rPr>
          <w:t>https://socenv.org.uk/page/REnvP</w:t>
        </w:r>
      </w:hyperlink>
    </w:p>
    <w:p w14:paraId="3409BD8F" w14:textId="77777777" w:rsidR="00F42E8B" w:rsidRDefault="00F42E8B" w:rsidP="00B171F8">
      <w:pPr>
        <w:spacing w:after="0"/>
      </w:pPr>
    </w:p>
    <w:p w14:paraId="31919F69" w14:textId="7BDBD819" w:rsidR="00B171F8" w:rsidRDefault="00B171F8" w:rsidP="00B171F8">
      <w:pPr>
        <w:spacing w:after="0"/>
      </w:pPr>
      <w:r>
        <w:t xml:space="preserve">Once </w:t>
      </w:r>
      <w:r w:rsidR="00897EC9">
        <w:t xml:space="preserve">Registered Environmental Practitioner </w:t>
      </w:r>
      <w:r>
        <w:t xml:space="preserve">status is achieved, retention will require continued membership of </w:t>
      </w:r>
      <w:r w:rsidR="00A72BF8">
        <w:t>the Arboricultural Association</w:t>
      </w:r>
      <w:r w:rsidR="008E60E7">
        <w:t xml:space="preserve">. </w:t>
      </w:r>
      <w:r w:rsidR="00897EC9">
        <w:t>Registered Environmental Practitioners</w:t>
      </w:r>
      <w:r>
        <w:t xml:space="preserve"> may transfer their registration</w:t>
      </w:r>
      <w:r w:rsidR="00A72BF8">
        <w:t xml:space="preserve"> </w:t>
      </w:r>
      <w:r>
        <w:t>to another licensed Constituent Body during their career.</w:t>
      </w:r>
    </w:p>
    <w:p w14:paraId="4B2B8BC4" w14:textId="77777777" w:rsidR="001E3E20" w:rsidRPr="00776BCF" w:rsidRDefault="001E3E20" w:rsidP="001E3E20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>
        <w:rPr>
          <w:rFonts w:ascii="Titillium Web" w:hAnsi="Titillium Web"/>
          <w:b w:val="0"/>
          <w:sz w:val="32"/>
          <w:szCs w:val="32"/>
        </w:rPr>
        <w:t>Expertise in arboriculture</w:t>
      </w:r>
    </w:p>
    <w:p w14:paraId="609DB9C4" w14:textId="06316E31" w:rsidR="001E3E20" w:rsidRPr="001D5E4B" w:rsidRDefault="001E3E20" w:rsidP="001E3E20">
      <w:pPr>
        <w:spacing w:after="0"/>
      </w:pPr>
      <w:r>
        <w:t xml:space="preserve">To become a Registered Environmental Practitioner through the </w:t>
      </w:r>
      <w:r w:rsidRPr="00FD691A">
        <w:t>Arboricultural Association</w:t>
      </w:r>
      <w:r>
        <w:t xml:space="preserve">, you will be expected to prove competency primarily within the discipline of arboriculture. If your expertise </w:t>
      </w:r>
      <w:r>
        <w:lastRenderedPageBreak/>
        <w:t>lies outside of arboriculture, we suggest applying via another licensed body. If your main qualification is not in arboriculture, we recommend you speak to us before applying.</w:t>
      </w:r>
    </w:p>
    <w:p w14:paraId="6301F48F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Use o</w:t>
      </w:r>
      <w:r w:rsidR="005E6070" w:rsidRPr="00776BCF">
        <w:rPr>
          <w:rFonts w:ascii="Titillium Web" w:hAnsi="Titillium Web"/>
          <w:b w:val="0"/>
          <w:sz w:val="32"/>
          <w:szCs w:val="32"/>
        </w:rPr>
        <w:t xml:space="preserve">f Post </w:t>
      </w:r>
      <w:r w:rsidRPr="00776BCF">
        <w:rPr>
          <w:rFonts w:ascii="Titillium Web" w:hAnsi="Titillium Web"/>
          <w:b w:val="0"/>
          <w:sz w:val="32"/>
          <w:szCs w:val="32"/>
        </w:rPr>
        <w:t>Nominals</w:t>
      </w:r>
    </w:p>
    <w:p w14:paraId="5D100B7B" w14:textId="2A624ABA" w:rsidR="0077419F" w:rsidRPr="0047236F" w:rsidRDefault="00A72BF8" w:rsidP="007B66F5">
      <w:pPr>
        <w:rPr>
          <w:rFonts w:cs="Arial"/>
          <w:color w:val="000000"/>
          <w:lang w:eastAsia="en-GB"/>
        </w:rPr>
      </w:pPr>
      <w:r>
        <w:rPr>
          <w:rFonts w:cs="Arial"/>
          <w:lang w:eastAsia="en-GB"/>
        </w:rPr>
        <w:t xml:space="preserve">Once awarded the status of </w:t>
      </w:r>
      <w:r w:rsidR="00897EC9">
        <w:t>Registered Environmental Practitioner</w:t>
      </w:r>
      <w:r>
        <w:rPr>
          <w:rFonts w:cs="Arial"/>
          <w:lang w:eastAsia="en-GB"/>
        </w:rPr>
        <w:t>, an applicant is entitled to use the post-nominal ‘</w:t>
      </w:r>
      <w:r w:rsidR="00897EC9">
        <w:rPr>
          <w:rFonts w:cs="Arial"/>
          <w:lang w:eastAsia="en-GB"/>
        </w:rPr>
        <w:t>R</w:t>
      </w:r>
      <w:r>
        <w:rPr>
          <w:rFonts w:cs="Arial"/>
          <w:lang w:eastAsia="en-GB"/>
        </w:rPr>
        <w:t>Env</w:t>
      </w:r>
      <w:r w:rsidR="00897EC9">
        <w:rPr>
          <w:rFonts w:cs="Arial"/>
          <w:lang w:eastAsia="en-GB"/>
        </w:rPr>
        <w:t>P</w:t>
      </w:r>
      <w:r>
        <w:rPr>
          <w:rFonts w:cs="Arial"/>
          <w:lang w:eastAsia="en-GB"/>
        </w:rPr>
        <w:t xml:space="preserve">’ for the duration of their membership. </w:t>
      </w:r>
      <w:r w:rsidR="0077419F" w:rsidRPr="0047236F">
        <w:rPr>
          <w:rFonts w:cs="Arial"/>
          <w:lang w:eastAsia="en-GB"/>
        </w:rPr>
        <w:t>Details relating to the use of post nominals can be found on the</w:t>
      </w:r>
      <w:r w:rsidR="0077419F" w:rsidRPr="0047236F">
        <w:rPr>
          <w:rFonts w:cs="Arial"/>
          <w:color w:val="1F497D"/>
          <w:lang w:eastAsia="en-GB"/>
        </w:rPr>
        <w:t xml:space="preserve"> </w:t>
      </w:r>
      <w:hyperlink r:id="rId15" w:history="1">
        <w:r w:rsidR="00203BA6" w:rsidRPr="0047236F">
          <w:rPr>
            <w:rStyle w:val="Hyperlink"/>
            <w:rFonts w:cs="Arial"/>
            <w:color w:val="538135"/>
            <w:lang w:eastAsia="en-GB"/>
          </w:rPr>
          <w:t>AA W</w:t>
        </w:r>
        <w:r w:rsidR="0077419F"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  <w:r w:rsidR="0077419F" w:rsidRPr="0047236F">
        <w:rPr>
          <w:rFonts w:cs="Arial"/>
          <w:color w:val="000000"/>
          <w:lang w:eastAsia="en-GB"/>
        </w:rPr>
        <w:t xml:space="preserve"> </w:t>
      </w:r>
    </w:p>
    <w:p w14:paraId="4B955F59" w14:textId="77777777" w:rsidR="00D15FE1" w:rsidRPr="00776BCF" w:rsidRDefault="00FC5C96" w:rsidP="00776BCF">
      <w:pPr>
        <w:spacing w:after="0"/>
        <w:rPr>
          <w:rFonts w:ascii="Titillium Web" w:hAnsi="Titillium Web" w:cs="Arial"/>
          <w:sz w:val="32"/>
          <w:szCs w:val="32"/>
          <w:lang w:eastAsia="en-GB"/>
        </w:rPr>
      </w:pPr>
      <w:r w:rsidRPr="00776BCF">
        <w:rPr>
          <w:rFonts w:ascii="Titillium Web" w:hAnsi="Titillium Web" w:cs="Arial"/>
          <w:color w:val="000000"/>
          <w:sz w:val="32"/>
          <w:szCs w:val="32"/>
          <w:lang w:eastAsia="en-GB"/>
        </w:rPr>
        <w:t>Data Protection and Privacy Policy</w:t>
      </w:r>
    </w:p>
    <w:p w14:paraId="3C77C83A" w14:textId="77777777" w:rsidR="0077419F" w:rsidRPr="0047236F" w:rsidRDefault="0077419F" w:rsidP="0077419F">
      <w:pPr>
        <w:rPr>
          <w:rFonts w:cs="Arial"/>
          <w:color w:val="000000"/>
          <w:lang w:eastAsia="en-GB"/>
        </w:rPr>
      </w:pPr>
      <w:r w:rsidRPr="0047236F">
        <w:rPr>
          <w:rFonts w:cs="Arial"/>
          <w:lang w:eastAsia="en-GB"/>
        </w:rPr>
        <w:t>Details relating to the data protection and privacy policy can be found on the</w:t>
      </w:r>
      <w:r w:rsidRPr="0047236F">
        <w:rPr>
          <w:rFonts w:cs="Arial"/>
          <w:color w:val="1F497D"/>
          <w:lang w:eastAsia="en-GB"/>
        </w:rPr>
        <w:t xml:space="preserve"> </w:t>
      </w:r>
      <w:hyperlink r:id="rId16" w:history="1">
        <w:r w:rsidR="00203BA6" w:rsidRPr="0047236F">
          <w:rPr>
            <w:rStyle w:val="Hyperlink"/>
            <w:rFonts w:cs="Arial"/>
            <w:color w:val="538135"/>
            <w:lang w:eastAsia="en-GB"/>
          </w:rPr>
          <w:t>AA W</w:t>
        </w:r>
        <w:r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</w:p>
    <w:p w14:paraId="5A492C50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Continued Professional Development</w:t>
      </w:r>
    </w:p>
    <w:p w14:paraId="4435F1B2" w14:textId="4C080D66" w:rsidR="00C609CA" w:rsidRPr="0047236F" w:rsidRDefault="00B171F8" w:rsidP="00CE69A1">
      <w:pPr>
        <w:rPr>
          <w:rFonts w:cs="Arial"/>
          <w:lang w:eastAsia="en-GB"/>
        </w:rPr>
      </w:pPr>
      <w:r w:rsidRPr="00FD691A">
        <w:t xml:space="preserve">Applicants and existing </w:t>
      </w:r>
      <w:r w:rsidR="00897EC9">
        <w:t xml:space="preserve">Registered Environmental Practitioner </w:t>
      </w:r>
      <w:r>
        <w:t>should note that</w:t>
      </w:r>
      <w:r w:rsidR="007B66F5" w:rsidRPr="0047236F">
        <w:rPr>
          <w:rFonts w:cs="Arial"/>
          <w:lang w:eastAsia="en-GB"/>
        </w:rPr>
        <w:t xml:space="preserve"> CPD is an essential requirement for </w:t>
      </w:r>
      <w:r w:rsidRPr="00FD691A">
        <w:t xml:space="preserve">retaining </w:t>
      </w:r>
      <w:r w:rsidR="00897EC9">
        <w:t xml:space="preserve">this </w:t>
      </w:r>
      <w:r w:rsidRPr="00FD691A">
        <w:t>status</w:t>
      </w:r>
      <w:r w:rsidR="007B66F5" w:rsidRPr="0047236F">
        <w:rPr>
          <w:rFonts w:cs="Arial"/>
          <w:lang w:eastAsia="en-GB"/>
        </w:rPr>
        <w:t xml:space="preserve">; the current requirement </w:t>
      </w:r>
      <w:r w:rsidR="00FA540C">
        <w:rPr>
          <w:rFonts w:cs="Arial"/>
          <w:lang w:eastAsia="en-GB"/>
        </w:rPr>
        <w:t xml:space="preserve">is </w:t>
      </w:r>
      <w:r w:rsidR="008E534D">
        <w:rPr>
          <w:rFonts w:cs="Arial"/>
          <w:lang w:eastAsia="en-GB"/>
        </w:rPr>
        <w:t>72</w:t>
      </w:r>
      <w:r w:rsidR="007B66F5" w:rsidRPr="0047236F">
        <w:rPr>
          <w:rFonts w:cs="Arial"/>
          <w:lang w:eastAsia="en-GB"/>
        </w:rPr>
        <w:t xml:space="preserve"> hours over a </w:t>
      </w:r>
      <w:proofErr w:type="gramStart"/>
      <w:r w:rsidR="007B66F5" w:rsidRPr="0047236F">
        <w:rPr>
          <w:rFonts w:cs="Arial"/>
          <w:lang w:eastAsia="en-GB"/>
        </w:rPr>
        <w:t>three year</w:t>
      </w:r>
      <w:proofErr w:type="gramEnd"/>
      <w:r w:rsidR="007B66F5" w:rsidRPr="0047236F">
        <w:rPr>
          <w:rFonts w:cs="Arial"/>
          <w:lang w:eastAsia="en-GB"/>
        </w:rPr>
        <w:t xml:space="preserve"> period</w:t>
      </w:r>
      <w:r>
        <w:rPr>
          <w:rFonts w:cs="Arial"/>
          <w:lang w:eastAsia="en-GB"/>
        </w:rPr>
        <w:t xml:space="preserve"> for Fellows and 40 hours for Professional members, </w:t>
      </w:r>
      <w:r w:rsidR="00756E6A">
        <w:rPr>
          <w:rFonts w:cs="Arial"/>
          <w:lang w:eastAsia="en-GB"/>
        </w:rPr>
        <w:t xml:space="preserve">this is </w:t>
      </w:r>
      <w:r>
        <w:rPr>
          <w:rFonts w:cs="Arial"/>
          <w:lang w:eastAsia="en-GB"/>
        </w:rPr>
        <w:t>in line with the requirements for maintaining your Arboricultural Association membership</w:t>
      </w:r>
      <w:r w:rsidR="007B66F5" w:rsidRPr="0047236F">
        <w:rPr>
          <w:rFonts w:cs="Arial"/>
          <w:lang w:eastAsia="en-GB"/>
        </w:rPr>
        <w:t xml:space="preserve">.  A </w:t>
      </w:r>
      <w:r w:rsidR="00DA4444" w:rsidRPr="0047236F">
        <w:rPr>
          <w:rFonts w:cs="Arial"/>
          <w:lang w:eastAsia="en-GB"/>
        </w:rPr>
        <w:t xml:space="preserve">form for recording </w:t>
      </w:r>
      <w:r w:rsidR="00203BA6" w:rsidRPr="0047236F">
        <w:rPr>
          <w:rFonts w:cs="Arial"/>
          <w:lang w:eastAsia="en-GB"/>
        </w:rPr>
        <w:t>CPD</w:t>
      </w:r>
      <w:r w:rsidR="007B66F5" w:rsidRPr="0047236F">
        <w:rPr>
          <w:rFonts w:cs="Arial"/>
          <w:lang w:eastAsia="en-GB"/>
        </w:rPr>
        <w:t xml:space="preserve"> is available from the </w:t>
      </w:r>
      <w:hyperlink r:id="rId17" w:history="1">
        <w:r w:rsidR="006911E8" w:rsidRPr="0047236F">
          <w:rPr>
            <w:rStyle w:val="Hyperlink"/>
            <w:rFonts w:cs="Arial"/>
            <w:color w:val="538135"/>
            <w:lang w:eastAsia="en-GB"/>
          </w:rPr>
          <w:t xml:space="preserve">AA </w:t>
        </w:r>
        <w:r w:rsidR="00965A16" w:rsidRPr="0047236F">
          <w:rPr>
            <w:rStyle w:val="Hyperlink"/>
            <w:rFonts w:cs="Arial"/>
            <w:color w:val="538135"/>
            <w:lang w:eastAsia="en-GB"/>
          </w:rPr>
          <w:t>W</w:t>
        </w:r>
        <w:r w:rsidR="007B66F5" w:rsidRPr="0047236F">
          <w:rPr>
            <w:rStyle w:val="Hyperlink"/>
            <w:rFonts w:cs="Arial"/>
            <w:color w:val="538135"/>
            <w:lang w:eastAsia="en-GB"/>
          </w:rPr>
          <w:t>ebsite</w:t>
        </w:r>
      </w:hyperlink>
      <w:r w:rsidR="007B66F5" w:rsidRPr="0047236F">
        <w:rPr>
          <w:rFonts w:cs="Arial"/>
          <w:lang w:eastAsia="en-GB"/>
        </w:rPr>
        <w:t xml:space="preserve"> if required.</w:t>
      </w:r>
    </w:p>
    <w:p w14:paraId="6486246F" w14:textId="77777777" w:rsidR="007B66F5" w:rsidRPr="00776BCF" w:rsidRDefault="00FC5C96" w:rsidP="00776BCF">
      <w:pPr>
        <w:pStyle w:val="Heading3"/>
        <w:spacing w:after="0"/>
        <w:rPr>
          <w:rFonts w:ascii="Titillium Web" w:hAnsi="Titillium Web"/>
          <w:b w:val="0"/>
          <w:sz w:val="32"/>
          <w:szCs w:val="32"/>
        </w:rPr>
      </w:pPr>
      <w:r w:rsidRPr="00776BCF">
        <w:rPr>
          <w:rFonts w:ascii="Titillium Web" w:hAnsi="Titillium Web"/>
          <w:b w:val="0"/>
          <w:sz w:val="32"/>
          <w:szCs w:val="32"/>
        </w:rPr>
        <w:t>Right of Appeal</w:t>
      </w:r>
    </w:p>
    <w:p w14:paraId="0930B050" w14:textId="6DD92D92" w:rsidR="00FC5C96" w:rsidRPr="0047236F" w:rsidRDefault="007B66F5" w:rsidP="00FC5C96">
      <w:pPr>
        <w:pStyle w:val="NoSpacing"/>
        <w:jc w:val="both"/>
        <w:rPr>
          <w:rFonts w:cs="Arial"/>
          <w:b/>
        </w:rPr>
      </w:pPr>
      <w:r w:rsidRPr="0047236F">
        <w:rPr>
          <w:rFonts w:cs="Arial"/>
        </w:rPr>
        <w:t xml:space="preserve">If you are unsuccessful in your application for </w:t>
      </w:r>
      <w:r w:rsidR="00897EC9">
        <w:t xml:space="preserve">Registered Environmental Practitioner </w:t>
      </w:r>
      <w:r w:rsidR="00B171F8">
        <w:rPr>
          <w:rFonts w:cs="Arial"/>
        </w:rPr>
        <w:t>status</w:t>
      </w:r>
      <w:r w:rsidRPr="0047236F">
        <w:rPr>
          <w:rFonts w:cs="Arial"/>
        </w:rPr>
        <w:t xml:space="preserve"> there is a right of appeal</w:t>
      </w:r>
      <w:r w:rsidR="0016594D" w:rsidRPr="0047236F">
        <w:rPr>
          <w:rFonts w:cs="Arial"/>
        </w:rPr>
        <w:t xml:space="preserve">. </w:t>
      </w:r>
      <w:r w:rsidR="00C87981">
        <w:rPr>
          <w:rFonts w:cs="Arial"/>
        </w:rPr>
        <w:t xml:space="preserve">Our Appeals Procedure is available to view on </w:t>
      </w:r>
      <w:r w:rsidR="007B7EF8">
        <w:rPr>
          <w:rFonts w:cs="Arial"/>
        </w:rPr>
        <w:t xml:space="preserve">the </w:t>
      </w:r>
      <w:hyperlink r:id="rId18" w:history="1">
        <w:r w:rsidR="007B7EF8" w:rsidRPr="007B7EF8">
          <w:rPr>
            <w:rStyle w:val="Hyperlink"/>
            <w:rFonts w:cs="Arial"/>
            <w:color w:val="538135" w:themeColor="accent6" w:themeShade="BF"/>
          </w:rPr>
          <w:t>AA Website</w:t>
        </w:r>
      </w:hyperlink>
      <w:r w:rsidR="00C87981">
        <w:rPr>
          <w:rFonts w:cs="Arial"/>
        </w:rPr>
        <w:t>.</w:t>
      </w:r>
    </w:p>
    <w:p w14:paraId="1BD95560" w14:textId="77777777" w:rsidR="00A77080" w:rsidRPr="00A77080" w:rsidRDefault="00A77080" w:rsidP="00A77080">
      <w:pPr>
        <w:rPr>
          <w:lang w:val="x-none" w:eastAsia="x-none"/>
        </w:rPr>
      </w:pPr>
    </w:p>
    <w:p w14:paraId="454DCAF8" w14:textId="4421ACFC" w:rsidR="00915B51" w:rsidRDefault="00915B51" w:rsidP="00D81D3E">
      <w:pPr>
        <w:pStyle w:val="Heading1"/>
        <w:spacing w:after="240"/>
        <w:rPr>
          <w:rFonts w:ascii="Hand Of Sean" w:hAnsi="Hand Of Sean"/>
          <w:b w:val="0"/>
          <w:color w:val="1CA2DE"/>
          <w:sz w:val="32"/>
          <w:szCs w:val="32"/>
        </w:rPr>
      </w:pPr>
      <w:r w:rsidRPr="001829D0">
        <w:rPr>
          <w:rFonts w:ascii="Hand Of Sean" w:hAnsi="Hand Of Sean"/>
          <w:b w:val="0"/>
          <w:color w:val="1CA2DE"/>
          <w:sz w:val="32"/>
          <w:szCs w:val="32"/>
        </w:rPr>
        <w:t xml:space="preserve">Requirements for </w:t>
      </w:r>
      <w:r w:rsidR="00897EC9" w:rsidRPr="00897EC9">
        <w:rPr>
          <w:rFonts w:ascii="Hand Of Sean" w:hAnsi="Hand Of Sean"/>
          <w:b w:val="0"/>
          <w:color w:val="1CA2DE"/>
          <w:sz w:val="32"/>
          <w:szCs w:val="32"/>
        </w:rPr>
        <w:t xml:space="preserve">Registered Environmental Practitioner </w:t>
      </w:r>
      <w:r w:rsidRPr="001829D0">
        <w:rPr>
          <w:rFonts w:ascii="Hand Of Sean" w:hAnsi="Hand Of Sean"/>
          <w:b w:val="0"/>
          <w:color w:val="1CA2DE"/>
          <w:sz w:val="32"/>
          <w:szCs w:val="32"/>
        </w:rPr>
        <w:t>Applications</w:t>
      </w:r>
    </w:p>
    <w:p w14:paraId="28B572F3" w14:textId="702ED4D5" w:rsidR="00915B51" w:rsidRPr="001829D0" w:rsidRDefault="00915B51" w:rsidP="00CA3DB2">
      <w:pPr>
        <w:pStyle w:val="Heading1"/>
        <w:rPr>
          <w:rFonts w:ascii="Titillium Web" w:hAnsi="Titillium Web"/>
          <w:b w:val="0"/>
          <w:color w:val="000000" w:themeColor="text1"/>
          <w:sz w:val="32"/>
          <w:szCs w:val="32"/>
        </w:rPr>
      </w:pPr>
      <w:r w:rsidRPr="001829D0">
        <w:rPr>
          <w:rFonts w:ascii="Titillium Web" w:hAnsi="Titillium Web"/>
          <w:b w:val="0"/>
          <w:color w:val="000000" w:themeColor="text1"/>
          <w:sz w:val="32"/>
          <w:szCs w:val="32"/>
        </w:rPr>
        <w:t>Guidance for Applicants</w:t>
      </w:r>
    </w:p>
    <w:p w14:paraId="0DFC1DF1" w14:textId="517919A8" w:rsidR="00915B51" w:rsidRPr="003B7C1B" w:rsidRDefault="00915B51" w:rsidP="0076604E">
      <w:pPr>
        <w:pStyle w:val="NoSpacing"/>
        <w:spacing w:after="120"/>
        <w:jc w:val="both"/>
        <w:rPr>
          <w:rFonts w:cs="Arial"/>
        </w:rPr>
      </w:pPr>
      <w:r w:rsidRPr="003B7C1B">
        <w:rPr>
          <w:rFonts w:cs="Arial"/>
        </w:rPr>
        <w:t>The candidate needs to provide the following:</w:t>
      </w:r>
    </w:p>
    <w:p w14:paraId="6E6CE5A5" w14:textId="4D88F91E" w:rsidR="00915B51" w:rsidRPr="003B7C1B" w:rsidRDefault="00915B51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3B7C1B">
        <w:rPr>
          <w:rFonts w:cs="Arial"/>
        </w:rPr>
        <w:t xml:space="preserve">A completed </w:t>
      </w:r>
      <w:r w:rsidRPr="003B7C1B">
        <w:rPr>
          <w:rFonts w:cs="Arial"/>
          <w:b/>
        </w:rPr>
        <w:t>Application Form</w:t>
      </w:r>
      <w:r w:rsidR="0076604E" w:rsidRPr="003B7C1B">
        <w:rPr>
          <w:rFonts w:cs="Arial"/>
          <w:b/>
        </w:rPr>
        <w:t xml:space="preserve"> </w:t>
      </w:r>
      <w:r w:rsidR="0076604E" w:rsidRPr="003B7C1B">
        <w:rPr>
          <w:rFonts w:cs="Arial"/>
        </w:rPr>
        <w:t xml:space="preserve">(available on </w:t>
      </w:r>
      <w:r w:rsidR="007B7EF8" w:rsidRPr="003B7C1B">
        <w:rPr>
          <w:rFonts w:cs="Arial"/>
        </w:rPr>
        <w:t xml:space="preserve">the </w:t>
      </w:r>
      <w:hyperlink r:id="rId19" w:history="1">
        <w:r w:rsidR="007B7EF8" w:rsidRPr="003B7C1B">
          <w:rPr>
            <w:rStyle w:val="Hyperlink"/>
            <w:rFonts w:cs="Arial"/>
            <w:color w:val="538135" w:themeColor="accent6" w:themeShade="BF"/>
          </w:rPr>
          <w:t>AA W</w:t>
        </w:r>
        <w:r w:rsidR="0076604E" w:rsidRPr="003B7C1B">
          <w:rPr>
            <w:rStyle w:val="Hyperlink"/>
            <w:rFonts w:cs="Arial"/>
            <w:color w:val="538135" w:themeColor="accent6" w:themeShade="BF"/>
          </w:rPr>
          <w:t>ebsite</w:t>
        </w:r>
      </w:hyperlink>
      <w:r w:rsidR="0076604E" w:rsidRPr="003B7C1B">
        <w:rPr>
          <w:rFonts w:cs="Arial"/>
        </w:rPr>
        <w:t>)</w:t>
      </w:r>
    </w:p>
    <w:p w14:paraId="0998C926" w14:textId="1FCC627A" w:rsidR="006C6DFD" w:rsidRPr="003B7C1B" w:rsidRDefault="00915B51" w:rsidP="00AC693D">
      <w:pPr>
        <w:pStyle w:val="NoSpacing"/>
        <w:numPr>
          <w:ilvl w:val="0"/>
          <w:numId w:val="18"/>
        </w:numPr>
        <w:spacing w:after="120"/>
        <w:ind w:left="709" w:hanging="709"/>
        <w:rPr>
          <w:rFonts w:cs="Arial"/>
        </w:rPr>
      </w:pPr>
      <w:r w:rsidRPr="003B7C1B">
        <w:rPr>
          <w:rFonts w:cs="Arial"/>
        </w:rPr>
        <w:t xml:space="preserve">A </w:t>
      </w:r>
      <w:r w:rsidR="00B74AE2" w:rsidRPr="003B7C1B">
        <w:rPr>
          <w:rFonts w:cs="Arial"/>
          <w:b/>
        </w:rPr>
        <w:t xml:space="preserve">Competency Review </w:t>
      </w:r>
      <w:r w:rsidR="007F31F3" w:rsidRPr="003B7C1B">
        <w:rPr>
          <w:rFonts w:cs="Arial"/>
        </w:rPr>
        <w:t>(included with</w:t>
      </w:r>
      <w:r w:rsidR="00B74AE2" w:rsidRPr="003B7C1B">
        <w:rPr>
          <w:rFonts w:cs="Arial"/>
        </w:rPr>
        <w:t>in</w:t>
      </w:r>
      <w:r w:rsidR="007F31F3" w:rsidRPr="003B7C1B">
        <w:rPr>
          <w:rFonts w:cs="Arial"/>
        </w:rPr>
        <w:t xml:space="preserve"> the Application Form) </w:t>
      </w:r>
      <w:r w:rsidR="00CA3DB2" w:rsidRPr="003B7C1B">
        <w:rPr>
          <w:rFonts w:cs="Arial"/>
        </w:rPr>
        <w:t xml:space="preserve">to cover the </w:t>
      </w:r>
      <w:r w:rsidR="007F2FD3" w:rsidRPr="003B7C1B">
        <w:rPr>
          <w:rFonts w:cs="Arial"/>
        </w:rPr>
        <w:t>twelve</w:t>
      </w:r>
      <w:r w:rsidRPr="003B7C1B">
        <w:rPr>
          <w:rFonts w:cs="Arial"/>
        </w:rPr>
        <w:t xml:space="preserve"> competencies which are set out in the </w:t>
      </w:r>
      <w:r w:rsidR="00CA3DB2" w:rsidRPr="003B7C1B">
        <w:rPr>
          <w:rFonts w:cs="Arial"/>
        </w:rPr>
        <w:t>following Competency Guidance Notes</w:t>
      </w:r>
      <w:r w:rsidRPr="003B7C1B">
        <w:rPr>
          <w:rFonts w:cs="Arial"/>
        </w:rPr>
        <w:t>. This should be</w:t>
      </w:r>
      <w:r w:rsidR="00F20CC1" w:rsidRPr="003B7C1B">
        <w:rPr>
          <w:rFonts w:cs="Arial"/>
        </w:rPr>
        <w:t xml:space="preserve"> </w:t>
      </w:r>
      <w:r w:rsidR="00B74AE2" w:rsidRPr="003B7C1B">
        <w:rPr>
          <w:rFonts w:cs="Arial"/>
        </w:rPr>
        <w:t>w</w:t>
      </w:r>
      <w:r w:rsidR="00F20CC1" w:rsidRPr="003B7C1B">
        <w:rPr>
          <w:rFonts w:cs="Arial"/>
        </w:rPr>
        <w:t xml:space="preserve">ritten in the first person </w:t>
      </w:r>
      <w:r w:rsidR="008E534D" w:rsidRPr="003B7C1B">
        <w:rPr>
          <w:rFonts w:cs="Arial"/>
        </w:rPr>
        <w:t>and use the STARE method; see the application form for more details.</w:t>
      </w:r>
      <w:r w:rsidR="00D0158A">
        <w:rPr>
          <w:rFonts w:cs="Arial"/>
        </w:rPr>
        <w:t xml:space="preserve"> The </w:t>
      </w:r>
      <w:r w:rsidR="00D0158A" w:rsidRPr="00625B9E">
        <w:rPr>
          <w:rFonts w:cs="Arial"/>
          <w:bCs/>
        </w:rPr>
        <w:t>Competency Review</w:t>
      </w:r>
      <w:r w:rsidR="00D0158A">
        <w:rPr>
          <w:rFonts w:cs="Arial"/>
          <w:b/>
        </w:rPr>
        <w:t xml:space="preserve"> </w:t>
      </w:r>
      <w:r w:rsidR="00D0158A">
        <w:t>should be based on actual projects that you have managed or been a major part of the team, and have provided key advice/information/expertise etc.</w:t>
      </w:r>
    </w:p>
    <w:p w14:paraId="7711E740" w14:textId="01E876E3" w:rsidR="008E534D" w:rsidRPr="003B7C1B" w:rsidRDefault="008E534D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3B7C1B">
        <w:rPr>
          <w:rFonts w:cs="Arial"/>
        </w:rPr>
        <w:t xml:space="preserve">A personal statement, explaining why you want to join the </w:t>
      </w:r>
      <w:r w:rsidR="00897EC9" w:rsidRPr="003B7C1B">
        <w:t xml:space="preserve">Registered Environmental Practitioner </w:t>
      </w:r>
      <w:r w:rsidRPr="003B7C1B">
        <w:rPr>
          <w:rFonts w:cs="Arial"/>
        </w:rPr>
        <w:t>register</w:t>
      </w:r>
      <w:r w:rsidR="004349B4" w:rsidRPr="003B7C1B">
        <w:rPr>
          <w:rFonts w:cs="Arial"/>
        </w:rPr>
        <w:t xml:space="preserve"> (500 words max)</w:t>
      </w:r>
      <w:r w:rsidRPr="003B7C1B">
        <w:rPr>
          <w:rFonts w:cs="Arial"/>
        </w:rPr>
        <w:t xml:space="preserve">. </w:t>
      </w:r>
    </w:p>
    <w:p w14:paraId="72EEBA6B" w14:textId="115E7252" w:rsidR="00915B51" w:rsidRPr="003B7C1B" w:rsidRDefault="00915B51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r w:rsidRPr="003B7C1B">
        <w:rPr>
          <w:rFonts w:cs="Arial"/>
        </w:rPr>
        <w:t xml:space="preserve">A </w:t>
      </w:r>
      <w:bookmarkStart w:id="0" w:name="_Hlk52379940"/>
      <w:r w:rsidR="004349B4" w:rsidRPr="003B7C1B">
        <w:rPr>
          <w:rFonts w:cs="Arial"/>
        </w:rPr>
        <w:t xml:space="preserve">detailed </w:t>
      </w:r>
      <w:r w:rsidRPr="003B7C1B">
        <w:rPr>
          <w:rFonts w:cs="Arial"/>
          <w:b/>
        </w:rPr>
        <w:t>Curriculum Vitae</w:t>
      </w:r>
      <w:r w:rsidR="00B005A9" w:rsidRPr="003B7C1B">
        <w:rPr>
          <w:rFonts w:cs="Arial"/>
          <w:b/>
        </w:rPr>
        <w:t xml:space="preserve"> </w:t>
      </w:r>
      <w:r w:rsidR="00B005A9" w:rsidRPr="003B7C1B">
        <w:rPr>
          <w:color w:val="000000"/>
        </w:rPr>
        <w:t xml:space="preserve">cross referenced to the REnvP competencies </w:t>
      </w:r>
      <w:bookmarkEnd w:id="0"/>
      <w:r w:rsidR="004349B4" w:rsidRPr="003B7C1B">
        <w:rPr>
          <w:rFonts w:cs="Arial"/>
        </w:rPr>
        <w:t>(two pages max)</w:t>
      </w:r>
      <w:r w:rsidR="001629FB" w:rsidRPr="003B7C1B">
        <w:rPr>
          <w:rFonts w:cs="Arial"/>
        </w:rPr>
        <w:t>.</w:t>
      </w:r>
    </w:p>
    <w:p w14:paraId="3D0A85A8" w14:textId="7F4EF6D5" w:rsidR="004349B4" w:rsidRPr="003B7C1B" w:rsidRDefault="004349B4" w:rsidP="0076604E">
      <w:pPr>
        <w:pStyle w:val="NoSpacing"/>
        <w:numPr>
          <w:ilvl w:val="0"/>
          <w:numId w:val="18"/>
        </w:numPr>
        <w:spacing w:after="120"/>
        <w:ind w:left="709" w:hanging="709"/>
        <w:jc w:val="both"/>
        <w:rPr>
          <w:rFonts w:cs="Arial"/>
        </w:rPr>
      </w:pPr>
      <w:bookmarkStart w:id="1" w:name="_Hlk73611172"/>
      <w:r w:rsidRPr="003B7C1B">
        <w:rPr>
          <w:rFonts w:cs="Arial"/>
        </w:rPr>
        <w:t>Continuing Professional Development (CPD) record.</w:t>
      </w:r>
      <w:bookmarkEnd w:id="1"/>
      <w:r w:rsidRPr="003B7C1B">
        <w:rPr>
          <w:rFonts w:cs="Arial"/>
        </w:rPr>
        <w:t xml:space="preserve"> </w:t>
      </w:r>
      <w:r w:rsidRPr="003B7C1B">
        <w:rPr>
          <w:rFonts w:cs="Arial"/>
          <w:lang w:eastAsia="en-GB"/>
        </w:rPr>
        <w:t xml:space="preserve">CPD guidance, including a template CPD form, can be found on the </w:t>
      </w:r>
      <w:hyperlink r:id="rId20" w:history="1">
        <w:r w:rsidRPr="003B7C1B">
          <w:rPr>
            <w:rStyle w:val="Hyperlink"/>
            <w:rFonts w:cs="Arial"/>
            <w:lang w:eastAsia="en-GB"/>
          </w:rPr>
          <w:t>AA website</w:t>
        </w:r>
      </w:hyperlink>
      <w:r w:rsidRPr="003B7C1B">
        <w:rPr>
          <w:rFonts w:cs="Arial"/>
          <w:lang w:eastAsia="en-GB"/>
        </w:rPr>
        <w:t>.</w:t>
      </w:r>
    </w:p>
    <w:p w14:paraId="122940DD" w14:textId="684F4BBC" w:rsidR="00B556CF" w:rsidRPr="00987223" w:rsidRDefault="00D0158A" w:rsidP="00987223">
      <w:pPr>
        <w:pStyle w:val="NoSpacing"/>
        <w:numPr>
          <w:ilvl w:val="0"/>
          <w:numId w:val="18"/>
        </w:numPr>
        <w:spacing w:after="120"/>
        <w:ind w:left="709" w:hanging="709"/>
        <w:rPr>
          <w:rFonts w:cs="Arial"/>
        </w:rPr>
      </w:pPr>
      <w:r>
        <w:rPr>
          <w:rFonts w:cs="Arial"/>
        </w:rPr>
        <w:t>Your application</w:t>
      </w:r>
      <w:r w:rsidRPr="001B3806">
        <w:rPr>
          <w:rFonts w:cs="Arial"/>
        </w:rPr>
        <w:t xml:space="preserve"> </w:t>
      </w:r>
      <w:r>
        <w:rPr>
          <w:rFonts w:cs="Arial"/>
        </w:rPr>
        <w:t xml:space="preserve">and competency review </w:t>
      </w:r>
      <w:r w:rsidRPr="001B3806">
        <w:rPr>
          <w:rFonts w:cs="Arial"/>
        </w:rPr>
        <w:t>must be endorsed by two sponsors</w:t>
      </w:r>
      <w:r>
        <w:rPr>
          <w:rFonts w:cs="Arial"/>
        </w:rPr>
        <w:t xml:space="preserve">, who </w:t>
      </w:r>
      <w:r w:rsidRPr="00EE39CA">
        <w:rPr>
          <w:rFonts w:cs="Arial"/>
        </w:rPr>
        <w:t xml:space="preserve">must be familiar with your work and able to confirm the authenticity of the application. Ideally, your sponsors should be </w:t>
      </w:r>
      <w:r>
        <w:t xml:space="preserve">Registered Environmental Practitioner or </w:t>
      </w:r>
      <w:r w:rsidRPr="00EE39CA">
        <w:rPr>
          <w:rFonts w:cs="Arial"/>
        </w:rPr>
        <w:t>Chartered Environmentalists.</w:t>
      </w:r>
    </w:p>
    <w:p w14:paraId="4E002797" w14:textId="451963A2" w:rsidR="00B556CF" w:rsidRDefault="00E22DD2" w:rsidP="00987223">
      <w:pPr>
        <w:spacing w:after="0" w:line="240" w:lineRule="auto"/>
        <w:rPr>
          <w:rFonts w:ascii="Hand Of Sean" w:hAnsi="Hand Of Sean"/>
          <w:b/>
          <w:color w:val="1CA2DE"/>
          <w:sz w:val="32"/>
          <w:szCs w:val="32"/>
        </w:rPr>
      </w:pPr>
      <w:r>
        <w:rPr>
          <w:rFonts w:ascii="Hand Of Sean" w:hAnsi="Hand Of Sean"/>
          <w:b/>
          <w:color w:val="1CA2DE"/>
          <w:sz w:val="32"/>
          <w:szCs w:val="32"/>
        </w:rPr>
        <w:br w:type="page"/>
      </w:r>
      <w:r w:rsidR="00B556CF">
        <w:rPr>
          <w:rFonts w:ascii="Hand Of Sean" w:hAnsi="Hand Of Sean"/>
          <w:color w:val="1CA2DE"/>
          <w:sz w:val="32"/>
          <w:szCs w:val="32"/>
        </w:rPr>
        <w:lastRenderedPageBreak/>
        <w:t>The application and review process</w:t>
      </w:r>
    </w:p>
    <w:p w14:paraId="3229CBA5" w14:textId="07519897" w:rsidR="00B556CF" w:rsidRDefault="00DE2177" w:rsidP="00B556CF">
      <w:pPr>
        <w:pStyle w:val="NoSpacing"/>
        <w:spacing w:after="120"/>
        <w:jc w:val="both"/>
        <w:rPr>
          <w:rFonts w:cs="Arial"/>
        </w:rPr>
      </w:pPr>
      <w:r>
        <w:rPr>
          <w:rFonts w:cs="Arial"/>
        </w:rPr>
        <w:t xml:space="preserve">Written </w:t>
      </w:r>
      <w:r w:rsidR="00B556CF">
        <w:rPr>
          <w:rFonts w:cs="Arial"/>
        </w:rPr>
        <w:t>application</w:t>
      </w:r>
      <w:r>
        <w:rPr>
          <w:rFonts w:cs="Arial"/>
        </w:rPr>
        <w:t>s are reviewed by</w:t>
      </w:r>
      <w:r w:rsidR="00B556CF">
        <w:rPr>
          <w:rFonts w:cs="Arial"/>
        </w:rPr>
        <w:t xml:space="preserve"> </w:t>
      </w:r>
      <w:r w:rsidR="00D50315">
        <w:rPr>
          <w:rFonts w:cs="Arial"/>
        </w:rPr>
        <w:t xml:space="preserve">a </w:t>
      </w:r>
      <w:r w:rsidR="00D168CB" w:rsidRPr="008F4133">
        <w:rPr>
          <w:rFonts w:cs="Arial"/>
        </w:rPr>
        <w:t xml:space="preserve">Registered Environmental </w:t>
      </w:r>
      <w:r w:rsidR="00D168CB">
        <w:rPr>
          <w:rFonts w:cs="Arial"/>
        </w:rPr>
        <w:t>Practitioner or a</w:t>
      </w:r>
      <w:r w:rsidR="00D168CB" w:rsidRPr="008F4133">
        <w:rPr>
          <w:rFonts w:cs="Arial"/>
        </w:rPr>
        <w:t xml:space="preserve"> </w:t>
      </w:r>
      <w:bookmarkStart w:id="2" w:name="_Hlk73613770"/>
      <w:r w:rsidR="00D168CB" w:rsidRPr="008D72B4">
        <w:rPr>
          <w:rFonts w:cs="Arial"/>
        </w:rPr>
        <w:t>Chartered Environmentalist</w:t>
      </w:r>
      <w:bookmarkEnd w:id="2"/>
      <w:r>
        <w:rPr>
          <w:rFonts w:cs="Arial"/>
        </w:rPr>
        <w:t xml:space="preserve">. There are </w:t>
      </w:r>
      <w:r w:rsidR="00E62C4D">
        <w:rPr>
          <w:rFonts w:cs="Arial"/>
        </w:rPr>
        <w:t>two</w:t>
      </w:r>
      <w:r>
        <w:rPr>
          <w:rFonts w:cs="Arial"/>
        </w:rPr>
        <w:t xml:space="preserve"> potential outcomes from this review</w:t>
      </w:r>
      <w:r w:rsidR="00EA3B64">
        <w:rPr>
          <w:rFonts w:cs="Arial"/>
        </w:rPr>
        <w:t xml:space="preserve"> (see </w:t>
      </w:r>
      <w:r w:rsidR="00EA3B64" w:rsidRPr="00EA3B64">
        <w:rPr>
          <w:rFonts w:cs="Arial"/>
          <w:b/>
          <w:bCs/>
        </w:rPr>
        <w:t>Figure 1</w:t>
      </w:r>
      <w:r w:rsidR="00EA3B64">
        <w:rPr>
          <w:rFonts w:cs="Arial"/>
        </w:rPr>
        <w:t>)</w:t>
      </w:r>
      <w:r>
        <w:rPr>
          <w:rFonts w:cs="Arial"/>
        </w:rPr>
        <w:t>:</w:t>
      </w:r>
    </w:p>
    <w:p w14:paraId="2D70B706" w14:textId="226E955A" w:rsidR="00DE2177" w:rsidRDefault="00DE2177" w:rsidP="00DE2177">
      <w:pPr>
        <w:pStyle w:val="NoSpacing"/>
        <w:numPr>
          <w:ilvl w:val="0"/>
          <w:numId w:val="33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Where the written application </w:t>
      </w:r>
      <w:r w:rsidR="00D50315" w:rsidRPr="00B02FC6">
        <w:rPr>
          <w:rFonts w:cs="Arial"/>
        </w:rPr>
        <w:t xml:space="preserve">demonstrates </w:t>
      </w:r>
      <w:r w:rsidR="00D50315" w:rsidRPr="00B02FC6">
        <w:t xml:space="preserve">that the applicant meets the eligibility criteria and has the competences required for registration, </w:t>
      </w:r>
      <w:r w:rsidR="00F7096B" w:rsidRPr="008F4133">
        <w:rPr>
          <w:rFonts w:cs="Arial"/>
        </w:rPr>
        <w:t xml:space="preserve">Registered Environmental </w:t>
      </w:r>
      <w:r w:rsidR="00F7096B">
        <w:rPr>
          <w:rFonts w:cs="Arial"/>
        </w:rPr>
        <w:t xml:space="preserve">Practitioner </w:t>
      </w:r>
      <w:r w:rsidR="00BA2EA0">
        <w:rPr>
          <w:rFonts w:cs="Arial"/>
        </w:rPr>
        <w:t xml:space="preserve">(REnvP) </w:t>
      </w:r>
      <w:r>
        <w:rPr>
          <w:rFonts w:cs="Arial"/>
        </w:rPr>
        <w:t>status will be awarded.</w:t>
      </w:r>
    </w:p>
    <w:p w14:paraId="51025F1E" w14:textId="0D461EFE" w:rsidR="00DE2177" w:rsidRDefault="00DE2177" w:rsidP="00DE2177">
      <w:pPr>
        <w:pStyle w:val="NoSpacing"/>
        <w:numPr>
          <w:ilvl w:val="0"/>
          <w:numId w:val="33"/>
        </w:numPr>
        <w:spacing w:after="120"/>
        <w:jc w:val="both"/>
        <w:rPr>
          <w:rFonts w:cs="Arial"/>
        </w:rPr>
      </w:pPr>
      <w:bookmarkStart w:id="3" w:name="_Hlk73614229"/>
      <w:r>
        <w:rPr>
          <w:rFonts w:cs="Arial"/>
        </w:rPr>
        <w:t>Where the written application</w:t>
      </w:r>
      <w:r w:rsidR="00D50315">
        <w:rPr>
          <w:rFonts w:cs="Arial"/>
        </w:rPr>
        <w:t xml:space="preserve"> fails to demonstrate that the </w:t>
      </w:r>
      <w:r>
        <w:rPr>
          <w:rFonts w:cs="Arial"/>
        </w:rPr>
        <w:t xml:space="preserve">applicant meets the </w:t>
      </w:r>
      <w:r w:rsidR="00D50315" w:rsidRPr="00B02FC6">
        <w:t>eligibility criteria</w:t>
      </w:r>
      <w:r>
        <w:rPr>
          <w:rFonts w:cs="Arial"/>
        </w:rPr>
        <w:t xml:space="preserve">, </w:t>
      </w:r>
      <w:bookmarkEnd w:id="3"/>
      <w:r>
        <w:rPr>
          <w:rFonts w:cs="Arial"/>
        </w:rPr>
        <w:t xml:space="preserve">the Review Panel may ask for further information to be submitted. This additional material will then be reviewed a decision made to either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) award </w:t>
      </w:r>
      <w:r w:rsidR="00E62C4D" w:rsidRPr="008F4133">
        <w:rPr>
          <w:rFonts w:cs="Arial"/>
        </w:rPr>
        <w:t xml:space="preserve">Registered Environmental </w:t>
      </w:r>
      <w:r w:rsidR="00E62C4D">
        <w:rPr>
          <w:rFonts w:cs="Arial"/>
        </w:rPr>
        <w:t xml:space="preserve">Practitioner </w:t>
      </w:r>
      <w:r>
        <w:rPr>
          <w:rFonts w:cs="Arial"/>
        </w:rPr>
        <w:t xml:space="preserve">status or ii) not awarded </w:t>
      </w:r>
      <w:r w:rsidR="00F7096B" w:rsidRPr="008F4133">
        <w:rPr>
          <w:rFonts w:cs="Arial"/>
        </w:rPr>
        <w:t xml:space="preserve">Registered Environmental </w:t>
      </w:r>
      <w:r w:rsidR="00F7096B">
        <w:rPr>
          <w:rFonts w:cs="Arial"/>
        </w:rPr>
        <w:t xml:space="preserve">Practitioner </w:t>
      </w:r>
      <w:r>
        <w:rPr>
          <w:rFonts w:cs="Arial"/>
        </w:rPr>
        <w:t xml:space="preserve">status. Where </w:t>
      </w:r>
      <w:r w:rsidR="00F7096B" w:rsidRPr="008F4133">
        <w:rPr>
          <w:rFonts w:cs="Arial"/>
        </w:rPr>
        <w:t xml:space="preserve">Registered Environmental </w:t>
      </w:r>
      <w:r w:rsidR="00F7096B">
        <w:rPr>
          <w:rFonts w:cs="Arial"/>
        </w:rPr>
        <w:t xml:space="preserve">Practitioner </w:t>
      </w:r>
      <w:r>
        <w:rPr>
          <w:rFonts w:cs="Arial"/>
        </w:rPr>
        <w:t xml:space="preserve">status is not awarded, the applicant is free to </w:t>
      </w:r>
      <w:r w:rsidR="00EA3B64">
        <w:rPr>
          <w:rFonts w:cs="Arial"/>
        </w:rPr>
        <w:t>apply again in the future.</w:t>
      </w:r>
    </w:p>
    <w:p w14:paraId="3748FFD6" w14:textId="77777777" w:rsidR="00EA3B64" w:rsidRDefault="00B556CF" w:rsidP="00EA3B64">
      <w:pPr>
        <w:pStyle w:val="NoSpacing"/>
        <w:spacing w:after="120"/>
        <w:ind w:left="-567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c">
            <w:drawing>
              <wp:inline distT="0" distB="0" distL="0" distR="0" wp14:anchorId="560660A2" wp14:editId="61923102">
                <wp:extent cx="6400799" cy="5467350"/>
                <wp:effectExtent l="0" t="0" r="635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Rectangle: Rounded Corners 8"/>
                        <wps:cNvSpPr/>
                        <wps:spPr>
                          <a:xfrm>
                            <a:off x="1962150" y="247650"/>
                            <a:ext cx="1819275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E4131" w14:textId="3FD7A2B4" w:rsidR="00B556CF" w:rsidRPr="00EA3B64" w:rsidRDefault="00B556CF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556CF">
                                <w:rPr>
                                  <w:sz w:val="28"/>
                                  <w:szCs w:val="28"/>
                                </w:rPr>
                                <w:t>Written application submitted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1981200" y="1503975"/>
                            <a:ext cx="1847850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F1EA0" w14:textId="04A7E773" w:rsidR="00DE2177" w:rsidRPr="00DE2177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3B64">
                                <w:rPr>
                                  <w:sz w:val="28"/>
                                  <w:szCs w:val="28"/>
                                </w:rPr>
                                <w:t>Application</w:t>
                              </w:r>
                              <w:r w:rsidRPr="00DE2177">
                                <w:rPr>
                                  <w:sz w:val="28"/>
                                  <w:szCs w:val="28"/>
                                </w:rPr>
                                <w:t xml:space="preserve"> reviewed by Review Panel</w:t>
                              </w:r>
                            </w:p>
                            <w:p w14:paraId="0BCB2C21" w14:textId="0CFB9711" w:rsidR="00DE2177" w:rsidRDefault="00DE2177" w:rsidP="00DE21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590550" y="3000375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4A231" w14:textId="567DD851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2177">
                                <w:rPr>
                                  <w:sz w:val="28"/>
                                  <w:szCs w:val="28"/>
                                </w:rPr>
                                <w:t>REnvP status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3237525" y="3019425"/>
                            <a:ext cx="1848825" cy="828675"/>
                          </a:xfrm>
                          <a:prstGeom prst="roundRect">
                            <a:avLst/>
                          </a:prstGeom>
                          <a:solidFill>
                            <a:srgbClr val="1CA2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AFDBA" w14:textId="77777777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Further information requested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2124075" y="4561500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AD20D" w14:textId="77777777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REnvP status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4371975" y="4580550"/>
                            <a:ext cx="1704975" cy="8286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38DD9" w14:textId="5441A0BE" w:rsidR="00DE2177" w:rsidRPr="00EA3B64" w:rsidRDefault="00DE2177" w:rsidP="00EA3B64">
                              <w:pPr>
                                <w:spacing w:before="120"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REnvP status not awarded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2895600" y="1143000"/>
                            <a:ext cx="0" cy="2952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2076450" y="2389800"/>
                            <a:ext cx="503850" cy="5058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>
                            <a:off x="3380400" y="3980475"/>
                            <a:ext cx="503555" cy="50546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208655" y="2399325"/>
                            <a:ext cx="599100" cy="5248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4456725" y="3970950"/>
                            <a:ext cx="598805" cy="52451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60660A2" id="Canvas 7" o:spid="_x0000_s1026" editas="canvas" style="width:7in;height:430.5pt;mso-position-horizontal-relative:char;mso-position-vertical-relative:line" coordsize="64001,5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1;height:54673;visibility:visible;mso-wrap-style:square" filled="t">
                  <v:fill o:detectmouseclick="t"/>
                  <v:path o:connecttype="none"/>
                </v:shape>
                <v:roundrect id="Rectangle: Rounded Corners 8" o:spid="_x0000_s1028" style="position:absolute;left:19621;top:2476;width:18193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" fillcolor="#1ca2de" strokecolor="#1f4d78 [1604]" strokeweight="1pt">
                  <v:stroke joinstyle="miter"/>
                  <v:textbox>
                    <w:txbxContent>
                      <w:p w14:paraId="29EE4131" w14:textId="3FD7A2B4" w:rsidR="00B556CF" w:rsidRPr="00EA3B64" w:rsidRDefault="00B556CF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556CF">
                          <w:rPr>
                            <w:sz w:val="28"/>
                            <w:szCs w:val="28"/>
                          </w:rPr>
                          <w:t>Written application submitted</w:t>
                        </w:r>
                      </w:p>
                    </w:txbxContent>
                  </v:textbox>
                </v:roundrect>
                <v:roundrect id="Rectangle: Rounded Corners 9" o:spid="_x0000_s1029" style="position:absolute;left:19812;top:15039;width:18478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" fillcolor="#1ca2de" strokecolor="#1f4d78 [1604]" strokeweight="1pt">
                  <v:stroke joinstyle="miter"/>
                  <v:textbox>
                    <w:txbxContent>
                      <w:p w14:paraId="2ADF1EA0" w14:textId="04A7E773" w:rsidR="00DE2177" w:rsidRPr="00DE2177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A3B64">
                          <w:rPr>
                            <w:sz w:val="28"/>
                            <w:szCs w:val="28"/>
                          </w:rPr>
                          <w:t>Application</w:t>
                        </w:r>
                        <w:r w:rsidRPr="00DE2177">
                          <w:rPr>
                            <w:sz w:val="28"/>
                            <w:szCs w:val="28"/>
                          </w:rPr>
                          <w:t xml:space="preserve"> reviewed by Review Panel</w:t>
                        </w:r>
                      </w:p>
                      <w:p w14:paraId="0BCB2C21" w14:textId="0CFB9711" w:rsidR="00DE2177" w:rsidRDefault="00DE2177" w:rsidP="00DE21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Rectangle: Rounded Corners 10" o:spid="_x0000_s1030" style="position:absolute;left:5905;top:30003;width:17050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" fillcolor="#92d050" strokecolor="#1f4d78 [1604]" strokeweight="1pt">
                  <v:stroke joinstyle="miter"/>
                  <v:textbox>
                    <w:txbxContent>
                      <w:p w14:paraId="5D74A231" w14:textId="567DD851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2177">
                          <w:rPr>
                            <w:sz w:val="28"/>
                            <w:szCs w:val="28"/>
                          </w:rPr>
                          <w:t>REnvP status awarded</w:t>
                        </w:r>
                      </w:p>
                    </w:txbxContent>
                  </v:textbox>
                </v:roundrect>
                <v:roundrect id="Rectangle: Rounded Corners 13" o:spid="_x0000_s1031" style="position:absolute;left:32375;top:30194;width:18488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" fillcolor="#1ca2de" strokecolor="#1f4d78 [1604]" strokeweight="1pt">
                  <v:stroke joinstyle="miter"/>
                  <v:textbox>
                    <w:txbxContent>
                      <w:p w14:paraId="5E5AFDBA" w14:textId="77777777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Further information requested </w:t>
                        </w:r>
                      </w:p>
                    </w:txbxContent>
                  </v:textbox>
                </v:roundrect>
                <v:roundrect id="Rectangle: Rounded Corners 14" o:spid="_x0000_s1032" style="position:absolute;left:21240;top:45615;width:17050;height:8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" fillcolor="#92d050" strokecolor="#1f4d78 [1604]" strokeweight="1pt">
                  <v:stroke joinstyle="miter"/>
                  <v:textbox>
                    <w:txbxContent>
                      <w:p w14:paraId="29DAD20D" w14:textId="77777777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REnvP status awarded</w:t>
                        </w:r>
                      </w:p>
                    </w:txbxContent>
                  </v:textbox>
                </v:roundrect>
                <v:roundrect id="Rectangle: Rounded Corners 15" o:spid="_x0000_s1033" style="position:absolute;left:43719;top:45805;width:17050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" fillcolor="#c45911 [2405]" strokecolor="#1f4d78 [1604]" strokeweight="1pt">
                  <v:stroke joinstyle="miter"/>
                  <v:textbox>
                    <w:txbxContent>
                      <w:p w14:paraId="03C38DD9" w14:textId="5441A0BE" w:rsidR="00DE2177" w:rsidRPr="00EA3B64" w:rsidRDefault="00DE2177" w:rsidP="00EA3B64">
                        <w:pPr>
                          <w:spacing w:before="12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REnvP status not awarded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4" type="#_x0000_t32" style="position:absolute;left:28956;top:11430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" strokecolor="black [3213]" strokeweight="4.5pt">
                  <v:stroke endarrow="block" joinstyle="miter"/>
                </v:shape>
                <v:shape id="Straight Arrow Connector 17" o:spid="_x0000_s1035" type="#_x0000_t32" style="position:absolute;left:20764;top:23898;width:5039;height:50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" strokecolor="black [3213]" strokeweight="4.5pt">
                  <v:stroke endarrow="block" joinstyle="miter"/>
                </v:shape>
                <v:shape id="Straight Arrow Connector 18" o:spid="_x0000_s1036" type="#_x0000_t32" style="position:absolute;left:33804;top:39804;width:5035;height:50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" strokecolor="black [3213]" strokeweight="4.5pt">
                  <v:stroke endarrow="block" joinstyle="miter"/>
                </v:shape>
                <v:shape id="Straight Arrow Connector 19" o:spid="_x0000_s1037" type="#_x0000_t32" style="position:absolute;left:32086;top:23993;width:5991;height:5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" strokecolor="black [3213]" strokeweight="4.5pt">
                  <v:stroke endarrow="block" joinstyle="miter"/>
                </v:shape>
                <v:shape id="Straight Arrow Connector 20" o:spid="_x0000_s1038" type="#_x0000_t32" style="position:absolute;left:44567;top:39709;width:5988;height:5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" strokecolor="black [3213]" strokeweight="4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6D85874" w14:textId="193581AB" w:rsidR="00EA3B64" w:rsidRDefault="00EA3B64" w:rsidP="00EA3B64">
      <w:pPr>
        <w:pStyle w:val="NoSpacing"/>
        <w:spacing w:after="120"/>
        <w:ind w:left="-567"/>
        <w:jc w:val="both"/>
        <w:rPr>
          <w:rFonts w:cs="Arial"/>
          <w:sz w:val="18"/>
          <w:szCs w:val="18"/>
        </w:rPr>
      </w:pPr>
      <w:r w:rsidRPr="00EA3B64">
        <w:rPr>
          <w:rFonts w:cs="Arial"/>
          <w:b/>
          <w:bCs/>
          <w:sz w:val="18"/>
          <w:szCs w:val="18"/>
        </w:rPr>
        <w:t>Figure 1:</w:t>
      </w:r>
      <w:r>
        <w:rPr>
          <w:rFonts w:cs="Arial"/>
          <w:sz w:val="18"/>
          <w:szCs w:val="18"/>
        </w:rPr>
        <w:t xml:space="preserve"> </w:t>
      </w:r>
      <w:r w:rsidRPr="00EA3B64">
        <w:rPr>
          <w:rFonts w:cs="Arial"/>
          <w:sz w:val="18"/>
          <w:szCs w:val="18"/>
        </w:rPr>
        <w:t>Flowchart illustrating the application and review process</w:t>
      </w:r>
    </w:p>
    <w:p w14:paraId="18557600" w14:textId="77777777" w:rsidR="00EA3B64" w:rsidRDefault="00EA3B64" w:rsidP="00EA3B64">
      <w:pPr>
        <w:pStyle w:val="NoSpacing"/>
        <w:spacing w:after="120"/>
        <w:ind w:left="-567"/>
        <w:jc w:val="both"/>
        <w:rPr>
          <w:rFonts w:ascii="Hand Of Sean" w:hAnsi="Hand Of Sean"/>
          <w:b/>
          <w:color w:val="1CA2DE"/>
          <w:sz w:val="32"/>
          <w:szCs w:val="32"/>
        </w:rPr>
      </w:pPr>
      <w:r>
        <w:rPr>
          <w:rFonts w:ascii="Hand Of Sean" w:hAnsi="Hand Of Sean"/>
          <w:b/>
          <w:color w:val="1CA2DE"/>
          <w:sz w:val="32"/>
          <w:szCs w:val="32"/>
        </w:rPr>
        <w:t xml:space="preserve">Renewal </w:t>
      </w:r>
    </w:p>
    <w:p w14:paraId="70D93A75" w14:textId="7265E3DC" w:rsidR="00EA3B64" w:rsidRPr="00EA3B64" w:rsidRDefault="00EA3B64" w:rsidP="00EA3B64">
      <w:pPr>
        <w:pStyle w:val="NoSpacing"/>
        <w:spacing w:after="120"/>
        <w:ind w:left="-567"/>
        <w:jc w:val="both"/>
        <w:rPr>
          <w:rFonts w:cs="Arial"/>
          <w:sz w:val="18"/>
          <w:szCs w:val="18"/>
        </w:rPr>
      </w:pPr>
      <w:r w:rsidRPr="00EA3B64">
        <w:t xml:space="preserve">Registration </w:t>
      </w:r>
      <w:r>
        <w:t xml:space="preserve">on the REnvP register must be maintained annual. </w:t>
      </w:r>
      <w:r w:rsidR="00103AC6">
        <w:t xml:space="preserve">The annual registration fee is </w:t>
      </w:r>
      <w:r w:rsidR="00103AC6" w:rsidRPr="00EA1B78">
        <w:t>applied at renewal of the Association membership</w:t>
      </w:r>
      <w:r w:rsidR="00103AC6">
        <w:t>.</w:t>
      </w:r>
    </w:p>
    <w:p w14:paraId="0A5F1F20" w14:textId="5BE50DB9" w:rsidR="00CE4311" w:rsidRPr="00CE4311" w:rsidRDefault="00B556CF" w:rsidP="00CE4311">
      <w:pPr>
        <w:pStyle w:val="NoSpacing"/>
        <w:spacing w:after="24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Regis</w:t>
      </w:r>
      <w:bookmarkStart w:id="4" w:name="_GoBack"/>
      <w:bookmarkEnd w:id="4"/>
      <w:r>
        <w:rPr>
          <w:rFonts w:cs="Arial"/>
          <w:sz w:val="32"/>
          <w:szCs w:val="32"/>
        </w:rPr>
        <w:t xml:space="preserve">tered </w:t>
      </w:r>
      <w:r w:rsidR="00CE4311" w:rsidRPr="00CE4311">
        <w:rPr>
          <w:rFonts w:cs="Arial"/>
          <w:sz w:val="32"/>
          <w:szCs w:val="32"/>
        </w:rPr>
        <w:t>Environmental</w:t>
      </w:r>
      <w:r>
        <w:rPr>
          <w:rFonts w:cs="Arial"/>
          <w:sz w:val="32"/>
          <w:szCs w:val="32"/>
        </w:rPr>
        <w:t xml:space="preserve"> Practitioner</w:t>
      </w:r>
      <w:r w:rsidR="00CE4311" w:rsidRPr="00CE4311">
        <w:rPr>
          <w:rFonts w:cs="Arial"/>
          <w:sz w:val="32"/>
          <w:szCs w:val="32"/>
        </w:rPr>
        <w:t xml:space="preserve"> Competency Guidance Note</w:t>
      </w:r>
      <w:r w:rsidR="00915B51">
        <w:rPr>
          <w:rFonts w:cs="Arial"/>
          <w:sz w:val="32"/>
          <w:szCs w:val="32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44"/>
        <w:gridCol w:w="6049"/>
      </w:tblGrid>
      <w:tr w:rsidR="00DC7BDA" w:rsidRPr="00DC7BDA" w14:paraId="648EBFD5" w14:textId="77777777" w:rsidTr="00D11948">
        <w:tc>
          <w:tcPr>
            <w:tcW w:w="529" w:type="dxa"/>
            <w:shd w:val="clear" w:color="auto" w:fill="E2EFD9" w:themeFill="accent6" w:themeFillTint="33"/>
          </w:tcPr>
          <w:p w14:paraId="22BFDDD3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35ADB893" w14:textId="7F025BB5" w:rsidR="00DC7BDA" w:rsidRPr="00DC7BDA" w:rsidRDefault="00DC7BDA" w:rsidP="00C45DC7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Application of knowledge and understanding of the environment to</w:t>
            </w:r>
            <w:r w:rsidR="00C45DC7">
              <w:rPr>
                <w:rFonts w:asciiTheme="minorHAnsi" w:hAnsiTheme="minorHAnsi"/>
                <w:b/>
              </w:rPr>
              <w:t xml:space="preserve"> </w:t>
            </w:r>
            <w:r w:rsidRPr="00DC7BDA">
              <w:rPr>
                <w:rFonts w:asciiTheme="minorHAnsi" w:hAnsiTheme="minorHAnsi"/>
                <w:b/>
              </w:rPr>
              <w:t>further the aims of sustainability:</w:t>
            </w:r>
          </w:p>
        </w:tc>
      </w:tr>
      <w:tr w:rsidR="00DC7BDA" w:rsidRPr="00DC7BDA" w14:paraId="7F32F2B9" w14:textId="77777777" w:rsidTr="00425271">
        <w:tc>
          <w:tcPr>
            <w:tcW w:w="529" w:type="dxa"/>
          </w:tcPr>
          <w:p w14:paraId="536245D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A1</w:t>
            </w:r>
          </w:p>
        </w:tc>
        <w:tc>
          <w:tcPr>
            <w:tcW w:w="3283" w:type="dxa"/>
          </w:tcPr>
          <w:p w14:paraId="7C1D2AEE" w14:textId="3C58901D" w:rsidR="00DC7BDA" w:rsidRPr="00DC7BDA" w:rsidRDefault="00897EC9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97EC9">
              <w:rPr>
                <w:rFonts w:asciiTheme="minorHAnsi" w:hAnsiTheme="minorHAnsi"/>
              </w:rPr>
              <w:t>Have underpinning knowledge of sustainability principles in the management of the environment.</w:t>
            </w:r>
          </w:p>
        </w:tc>
        <w:tc>
          <w:tcPr>
            <w:tcW w:w="5114" w:type="dxa"/>
            <w:shd w:val="clear" w:color="auto" w:fill="auto"/>
          </w:tcPr>
          <w:p w14:paraId="6E7E0A7D" w14:textId="4C0EFB84" w:rsidR="00674D44" w:rsidRPr="00875578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875578">
              <w:rPr>
                <w:rFonts w:asciiTheme="minorHAnsi" w:hAnsiTheme="minorHAnsi"/>
                <w:i/>
              </w:rPr>
              <w:t>This normally includes the ability to:</w:t>
            </w:r>
          </w:p>
          <w:p w14:paraId="53416529" w14:textId="77777777" w:rsidR="00011B30" w:rsidRDefault="00897EC9" w:rsidP="00897EC9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21" w:hanging="221"/>
            </w:pPr>
            <w:r w:rsidRPr="00144C7A">
              <w:t>Analyse, interpret and evaluate environmental information.</w:t>
            </w:r>
          </w:p>
          <w:p w14:paraId="3351233E" w14:textId="77777777" w:rsidR="00897EC9" w:rsidRDefault="00897EC9" w:rsidP="00897EC9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21" w:hanging="221"/>
            </w:pPr>
            <w:r w:rsidRPr="00144C7A">
              <w:t>Understand the environmental context in which the area of study or work is being undertaken.</w:t>
            </w:r>
          </w:p>
          <w:p w14:paraId="0382C071" w14:textId="77777777" w:rsidR="00897EC9" w:rsidRDefault="00897EC9" w:rsidP="00897EC9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21" w:hanging="221"/>
            </w:pPr>
            <w:r w:rsidRPr="00144C7A">
              <w:t>Understand the importance of maintaining and enhancing natural cycles and biodiversity in achieving sustainability.</w:t>
            </w:r>
          </w:p>
          <w:p w14:paraId="689D8CE4" w14:textId="4A1D72A3" w:rsidR="00897EC9" w:rsidRPr="00875578" w:rsidRDefault="00897EC9" w:rsidP="00897EC9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21" w:hanging="221"/>
            </w:pPr>
            <w:r w:rsidRPr="00144C7A">
              <w:t>Use practical, conceptual or technological understanding of environmental management to develop ways forward.</w:t>
            </w:r>
          </w:p>
        </w:tc>
      </w:tr>
      <w:tr w:rsidR="00DC7BDA" w:rsidRPr="00DC7BDA" w14:paraId="27196DCF" w14:textId="77777777" w:rsidTr="00D11948">
        <w:tc>
          <w:tcPr>
            <w:tcW w:w="529" w:type="dxa"/>
          </w:tcPr>
          <w:p w14:paraId="609692A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A2</w:t>
            </w:r>
          </w:p>
        </w:tc>
        <w:tc>
          <w:tcPr>
            <w:tcW w:w="3283" w:type="dxa"/>
          </w:tcPr>
          <w:p w14:paraId="0B83E1DD" w14:textId="666DD598" w:rsidR="00DC7BDA" w:rsidRPr="00DC7BDA" w:rsidRDefault="00897EC9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97EC9">
              <w:rPr>
                <w:rFonts w:asciiTheme="minorHAnsi" w:hAnsiTheme="minorHAnsi"/>
              </w:rPr>
              <w:t>Apply environmental knowledge and principles in pursuit of sustainable environmental management.</w:t>
            </w:r>
          </w:p>
        </w:tc>
        <w:tc>
          <w:tcPr>
            <w:tcW w:w="5114" w:type="dxa"/>
          </w:tcPr>
          <w:p w14:paraId="6483AF06" w14:textId="58CBDE0E" w:rsidR="00674D44" w:rsidRPr="00875578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875578">
              <w:rPr>
                <w:rFonts w:asciiTheme="minorHAnsi" w:hAnsiTheme="minorHAnsi"/>
                <w:i/>
              </w:rPr>
              <w:t>This normally includes the ability to:</w:t>
            </w:r>
          </w:p>
          <w:p w14:paraId="24DFF476" w14:textId="77777777" w:rsidR="00011B30" w:rsidRDefault="00897EC9" w:rsidP="004252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</w:pPr>
            <w:r w:rsidRPr="00144C7A">
              <w:t>Use broad knowledge and concepts to address problematic situations that involve many interacting environmental factors.</w:t>
            </w:r>
          </w:p>
          <w:p w14:paraId="0F87B39E" w14:textId="77777777" w:rsidR="00897EC9" w:rsidRDefault="00897EC9" w:rsidP="004252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</w:pPr>
            <w:r w:rsidRPr="00144C7A">
              <w:t>Use and where necessary design relevant methodologies for environmental management.</w:t>
            </w:r>
          </w:p>
          <w:p w14:paraId="36D2B49E" w14:textId="77777777" w:rsidR="00897EC9" w:rsidRDefault="00897EC9" w:rsidP="004252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</w:pPr>
            <w:r w:rsidRPr="00144C7A">
              <w:t>Evaluate actions, methods and results and understand their implications.</w:t>
            </w:r>
          </w:p>
          <w:p w14:paraId="19793F71" w14:textId="77777777" w:rsidR="008C1455" w:rsidRDefault="008C1455" w:rsidP="004252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</w:pPr>
            <w:r w:rsidRPr="00144C7A">
              <w:t>Use knowledge and understanding to improve environmental practice.</w:t>
            </w:r>
          </w:p>
          <w:p w14:paraId="5056A58A" w14:textId="5B839E40" w:rsidR="008C1455" w:rsidRPr="00875578" w:rsidRDefault="008C1455" w:rsidP="0042527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</w:pPr>
            <w:r w:rsidRPr="00144C7A">
              <w:t>Understand the necessary contracts and implement contractual arrangements with relevant stakeholders.</w:t>
            </w:r>
          </w:p>
        </w:tc>
      </w:tr>
      <w:tr w:rsidR="00DC7BDA" w:rsidRPr="00DC7BDA" w14:paraId="51E9114A" w14:textId="77777777" w:rsidTr="00D11948">
        <w:tc>
          <w:tcPr>
            <w:tcW w:w="529" w:type="dxa"/>
          </w:tcPr>
          <w:p w14:paraId="15966D67" w14:textId="77777777" w:rsidR="00DC7BDA" w:rsidRPr="00DC7BDA" w:rsidRDefault="00DC7BDA" w:rsidP="00594434">
            <w:pPr>
              <w:spacing w:before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A3</w:t>
            </w:r>
          </w:p>
        </w:tc>
        <w:tc>
          <w:tcPr>
            <w:tcW w:w="3283" w:type="dxa"/>
          </w:tcPr>
          <w:p w14:paraId="46EFBBAB" w14:textId="732C1C88" w:rsidR="00DC7BDA" w:rsidRPr="00DC7BDA" w:rsidRDefault="008C1455" w:rsidP="00425271">
            <w:pPr>
              <w:spacing w:before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Analyse and evaluate problems from an environmental perspective and develop practical sustainable solutions.</w:t>
            </w:r>
          </w:p>
        </w:tc>
        <w:tc>
          <w:tcPr>
            <w:tcW w:w="5114" w:type="dxa"/>
          </w:tcPr>
          <w:p w14:paraId="1B82FCC1" w14:textId="0FF2F221" w:rsidR="00DC7BDA" w:rsidRPr="003E7A50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674D44">
              <w:rPr>
                <w:rFonts w:asciiTheme="minorHAnsi" w:hAnsiTheme="minorHAnsi"/>
                <w:i/>
              </w:rPr>
              <w:t>This normally includes the ability to:</w:t>
            </w:r>
          </w:p>
          <w:p w14:paraId="4FFBDAFF" w14:textId="3F41F5CE" w:rsidR="00875578" w:rsidRPr="008C1455" w:rsidRDefault="008C1455" w:rsidP="008C1455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144C7A">
              <w:t>Analyse and evaluate problems from an environmental perspective.</w:t>
            </w:r>
          </w:p>
          <w:p w14:paraId="607FC3CA" w14:textId="084178E3" w:rsidR="008C1455" w:rsidRPr="008C1455" w:rsidRDefault="008C1455" w:rsidP="008C1455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144C7A">
              <w:t>Address problems and find solutions with minimal supervision.</w:t>
            </w:r>
          </w:p>
          <w:p w14:paraId="52C74C6B" w14:textId="2DA35F86" w:rsidR="008C1455" w:rsidRPr="008C1455" w:rsidRDefault="008C1455" w:rsidP="008C1455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23" w:hanging="223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144C7A">
              <w:t>Demonstrate broad understanding of current environmental problems.</w:t>
            </w:r>
          </w:p>
          <w:p w14:paraId="2933C283" w14:textId="49C3A96A" w:rsidR="00425271" w:rsidRPr="008C1455" w:rsidRDefault="008C1455" w:rsidP="002557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4" w:hanging="223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144C7A">
              <w:t>Identify and apply new environmental information using knowledge, skills and competences in the environmental field.</w:t>
            </w:r>
          </w:p>
          <w:p w14:paraId="1380DE9E" w14:textId="61639130" w:rsidR="00425271" w:rsidRPr="00EA495F" w:rsidRDefault="00425271" w:rsidP="004252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</w:p>
        </w:tc>
      </w:tr>
      <w:tr w:rsidR="00DC7BDA" w:rsidRPr="00DC7BDA" w14:paraId="7228EA28" w14:textId="77777777" w:rsidTr="00D11948">
        <w:tc>
          <w:tcPr>
            <w:tcW w:w="529" w:type="dxa"/>
            <w:shd w:val="clear" w:color="auto" w:fill="E2EFD9" w:themeFill="accent6" w:themeFillTint="33"/>
          </w:tcPr>
          <w:p w14:paraId="75491F11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1139D18E" w14:textId="707D3642" w:rsidR="00DC7BDA" w:rsidRPr="00DC7BDA" w:rsidRDefault="00674D44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74D44">
              <w:rPr>
                <w:rFonts w:asciiTheme="minorHAnsi" w:hAnsiTheme="minorHAnsi"/>
                <w:b/>
              </w:rPr>
              <w:t>Leading Sustainable Management of the Environment.</w:t>
            </w:r>
          </w:p>
        </w:tc>
      </w:tr>
      <w:tr w:rsidR="00DC7BDA" w:rsidRPr="00DC7BDA" w14:paraId="544E7D9A" w14:textId="77777777" w:rsidTr="00D11948">
        <w:tc>
          <w:tcPr>
            <w:tcW w:w="529" w:type="dxa"/>
          </w:tcPr>
          <w:p w14:paraId="26ABFBDD" w14:textId="77777777" w:rsidR="00DC7BDA" w:rsidRPr="00DC7BDA" w:rsidRDefault="00DC7BDA" w:rsidP="006029A7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B1</w:t>
            </w:r>
          </w:p>
        </w:tc>
        <w:tc>
          <w:tcPr>
            <w:tcW w:w="3283" w:type="dxa"/>
          </w:tcPr>
          <w:p w14:paraId="2EEA2687" w14:textId="38BDFA56" w:rsidR="00DC7BDA" w:rsidRPr="00DC7BDA" w:rsidRDefault="008C1455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Promote behavioural and cultural change by influencing other sectors to secure environmental improvements that go beyond minimum statutory requirements.</w:t>
            </w:r>
          </w:p>
        </w:tc>
        <w:tc>
          <w:tcPr>
            <w:tcW w:w="5114" w:type="dxa"/>
          </w:tcPr>
          <w:p w14:paraId="59A591A8" w14:textId="2C67953D" w:rsidR="00DC7BDA" w:rsidRPr="006029A7" w:rsidRDefault="00674D4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674D44">
              <w:rPr>
                <w:rFonts w:asciiTheme="minorHAnsi" w:hAnsiTheme="minorHAnsi"/>
                <w:i/>
              </w:rPr>
              <w:t>This normally includes the ability to:</w:t>
            </w:r>
          </w:p>
          <w:p w14:paraId="18A9D03F" w14:textId="77777777" w:rsidR="003E7A50" w:rsidRPr="008C1455" w:rsidRDefault="008C1455" w:rsidP="008C145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4" w:hanging="223"/>
              <w:rPr>
                <w:rFonts w:asciiTheme="minorHAnsi" w:hAnsiTheme="minorHAnsi"/>
              </w:rPr>
            </w:pPr>
            <w:r w:rsidRPr="00144C7A">
              <w:t>Implement and review good practice by actively learning from results to improve future environmental solutions and approaches.</w:t>
            </w:r>
          </w:p>
          <w:p w14:paraId="0B1C02BA" w14:textId="77777777" w:rsidR="008C1455" w:rsidRPr="008C1455" w:rsidRDefault="008C1455" w:rsidP="008C145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4" w:hanging="223"/>
              <w:rPr>
                <w:rFonts w:asciiTheme="minorHAnsi" w:hAnsiTheme="minorHAnsi"/>
              </w:rPr>
            </w:pPr>
            <w:r w:rsidRPr="00144C7A">
              <w:t>Advise and support other sectors to understand the environmental context.</w:t>
            </w:r>
          </w:p>
          <w:p w14:paraId="693C95DF" w14:textId="4CA1543D" w:rsidR="008C1455" w:rsidRPr="00DC7BDA" w:rsidRDefault="008C1455" w:rsidP="008C145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4" w:hanging="223"/>
              <w:rPr>
                <w:rFonts w:asciiTheme="minorHAnsi" w:hAnsiTheme="minorHAnsi"/>
              </w:rPr>
            </w:pPr>
            <w:r w:rsidRPr="00144C7A">
              <w:t>Raise sustainability concerns and issues and advocate the potential benefits and opportunities, encourage other sectors to actively contribute to environmental protection and sustainability.</w:t>
            </w:r>
          </w:p>
        </w:tc>
      </w:tr>
      <w:tr w:rsidR="00DC7BDA" w:rsidRPr="00DC7BDA" w14:paraId="3789312B" w14:textId="77777777" w:rsidTr="00D11948">
        <w:tc>
          <w:tcPr>
            <w:tcW w:w="529" w:type="dxa"/>
          </w:tcPr>
          <w:p w14:paraId="623564DE" w14:textId="77777777" w:rsidR="00DC7BDA" w:rsidRPr="00DC7BDA" w:rsidRDefault="00DC7BDA" w:rsidP="006029A7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lastRenderedPageBreak/>
              <w:t>B2</w:t>
            </w:r>
          </w:p>
        </w:tc>
        <w:tc>
          <w:tcPr>
            <w:tcW w:w="3283" w:type="dxa"/>
          </w:tcPr>
          <w:p w14:paraId="356B9661" w14:textId="60FAAB30" w:rsidR="00DC7BDA" w:rsidRPr="00DC7BDA" w:rsidRDefault="008C1455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Implement and adhere to a strategic environmental approach.</w:t>
            </w:r>
          </w:p>
        </w:tc>
        <w:tc>
          <w:tcPr>
            <w:tcW w:w="5114" w:type="dxa"/>
          </w:tcPr>
          <w:p w14:paraId="134EBDEC" w14:textId="15A69743" w:rsidR="006029A7" w:rsidRPr="006029A7" w:rsidRDefault="006029A7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674D44">
              <w:rPr>
                <w:rFonts w:asciiTheme="minorHAnsi" w:hAnsiTheme="minorHAnsi"/>
                <w:i/>
              </w:rPr>
              <w:t>This normally includes the ability to:</w:t>
            </w:r>
          </w:p>
          <w:p w14:paraId="0D9A6C9A" w14:textId="77777777" w:rsidR="006029A7" w:rsidRDefault="008C1455" w:rsidP="0042527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73" w:hanging="173"/>
            </w:pPr>
            <w:r w:rsidRPr="00144C7A">
              <w:t>Plan for project implementation.</w:t>
            </w:r>
          </w:p>
          <w:p w14:paraId="7CC5C0B2" w14:textId="77777777" w:rsidR="008C1455" w:rsidRDefault="008C1455" w:rsidP="0042527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73" w:hanging="173"/>
            </w:pPr>
            <w:r w:rsidRPr="00144C7A">
              <w:t>Demonstrate self-direction and identify potential strategies for sustainable development and environmental improvement.</w:t>
            </w:r>
          </w:p>
          <w:p w14:paraId="5030DA16" w14:textId="77777777" w:rsidR="008C1455" w:rsidRDefault="008C1455" w:rsidP="0042527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73" w:hanging="173"/>
            </w:pPr>
            <w:r w:rsidRPr="00144C7A">
              <w:t>Promote collaborative working and identify approaches to address environmental challenges.</w:t>
            </w:r>
          </w:p>
          <w:p w14:paraId="4D391033" w14:textId="77777777" w:rsidR="008C1455" w:rsidRDefault="008C1455" w:rsidP="0042527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73" w:hanging="173"/>
            </w:pPr>
            <w:r w:rsidRPr="00144C7A">
              <w:t>Identify opportunities to implement and transfer environmentally appropriate technology.</w:t>
            </w:r>
          </w:p>
          <w:p w14:paraId="4CBADBA5" w14:textId="212F5723" w:rsidR="008C1455" w:rsidRPr="006029A7" w:rsidRDefault="008C1455" w:rsidP="0042527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73" w:hanging="173"/>
            </w:pPr>
            <w:r w:rsidRPr="00144C7A">
              <w:t>Implement measures to assess and mitigate risk including health and safety, environmental, technical, business and reputational.</w:t>
            </w:r>
          </w:p>
        </w:tc>
      </w:tr>
      <w:tr w:rsidR="00DC7BDA" w:rsidRPr="00DC7BDA" w14:paraId="19E9B2D4" w14:textId="77777777" w:rsidTr="00D11948">
        <w:tc>
          <w:tcPr>
            <w:tcW w:w="529" w:type="dxa"/>
          </w:tcPr>
          <w:p w14:paraId="25300B80" w14:textId="4EAB60A3" w:rsidR="00DC7BDA" w:rsidRPr="00DC7BDA" w:rsidRDefault="00CC0311" w:rsidP="00594434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B3</w:t>
            </w:r>
          </w:p>
        </w:tc>
        <w:tc>
          <w:tcPr>
            <w:tcW w:w="3283" w:type="dxa"/>
          </w:tcPr>
          <w:p w14:paraId="3F35EEEA" w14:textId="6353EEFB" w:rsidR="00DC7BDA" w:rsidRPr="00CC0311" w:rsidRDefault="008C1455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8C1455">
              <w:rPr>
                <w:rFonts w:asciiTheme="minorHAnsi" w:hAnsiTheme="minorHAnsi"/>
              </w:rPr>
              <w:t>Determine, allocate and supervise tasks.</w:t>
            </w:r>
          </w:p>
        </w:tc>
        <w:tc>
          <w:tcPr>
            <w:tcW w:w="5114" w:type="dxa"/>
          </w:tcPr>
          <w:p w14:paraId="0FC65F93" w14:textId="77777777" w:rsidR="00CC0311" w:rsidRDefault="00CC0311" w:rsidP="00425271">
            <w:pPr>
              <w:spacing w:before="120" w:after="120" w:line="240" w:lineRule="auto"/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</w:pPr>
            <w:r w:rsidRPr="00674D44">
              <w:rPr>
                <w:rFonts w:asciiTheme="minorHAnsi" w:eastAsia="Calibri" w:hAnsiTheme="minorHAnsi" w:cs="AvantGardeITCbyBT-BookOblique"/>
                <w:i/>
                <w:iCs/>
                <w:lang w:eastAsia="en-GB"/>
              </w:rPr>
              <w:t>This normally includes the ability to:</w:t>
            </w:r>
          </w:p>
          <w:p w14:paraId="65027E28" w14:textId="77777777" w:rsidR="006029A7" w:rsidRDefault="008C1455" w:rsidP="00425271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3" w:hanging="173"/>
            </w:pPr>
            <w:r w:rsidRPr="00144C7A">
              <w:t>Exercise autonomy and judgement across common environmental and sustainability issues.</w:t>
            </w:r>
          </w:p>
          <w:p w14:paraId="2CBD47C5" w14:textId="77777777" w:rsidR="008C1455" w:rsidRDefault="008C1455" w:rsidP="00425271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3" w:hanging="173"/>
            </w:pPr>
            <w:r w:rsidRPr="00144C7A">
              <w:t>Motivate and influence others to deliver environmental objectives.</w:t>
            </w:r>
          </w:p>
          <w:p w14:paraId="3DB64038" w14:textId="77777777" w:rsidR="008C1455" w:rsidRDefault="008C1455" w:rsidP="00425271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3" w:hanging="173"/>
            </w:pPr>
            <w:r w:rsidRPr="00144C7A">
              <w:t>Assess performance and development, plan for individual needs.</w:t>
            </w:r>
          </w:p>
          <w:p w14:paraId="131B5071" w14:textId="13CA79B1" w:rsidR="008C1455" w:rsidRPr="006029A7" w:rsidRDefault="008C1455" w:rsidP="00425271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73" w:hanging="173"/>
            </w:pPr>
            <w:r w:rsidRPr="00144C7A">
              <w:t>Implement continuous improvement.</w:t>
            </w:r>
          </w:p>
        </w:tc>
      </w:tr>
      <w:tr w:rsidR="00DC7BDA" w:rsidRPr="00DC7BDA" w14:paraId="71AD710C" w14:textId="77777777" w:rsidTr="00D11948">
        <w:tc>
          <w:tcPr>
            <w:tcW w:w="529" w:type="dxa"/>
            <w:shd w:val="clear" w:color="auto" w:fill="E2EFD9" w:themeFill="accent6" w:themeFillTint="33"/>
          </w:tcPr>
          <w:p w14:paraId="357E3633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45F20B6F" w14:textId="1522E405" w:rsidR="00DC7BDA" w:rsidRPr="00DC7BDA" w:rsidRDefault="0076604E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785D13">
              <w:rPr>
                <w:rFonts w:asciiTheme="minorHAnsi" w:hAnsiTheme="minorHAnsi"/>
                <w:b/>
              </w:rPr>
              <w:t>Effective Communication and Interpersonal Skills.</w:t>
            </w:r>
          </w:p>
        </w:tc>
      </w:tr>
      <w:tr w:rsidR="00DC7BDA" w:rsidRPr="00DC7BDA" w14:paraId="4D57B1DD" w14:textId="77777777" w:rsidTr="00D11948">
        <w:tc>
          <w:tcPr>
            <w:tcW w:w="529" w:type="dxa"/>
          </w:tcPr>
          <w:p w14:paraId="25D6BD64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C1</w:t>
            </w:r>
          </w:p>
        </w:tc>
        <w:tc>
          <w:tcPr>
            <w:tcW w:w="3283" w:type="dxa"/>
          </w:tcPr>
          <w:p w14:paraId="3A2C6BB0" w14:textId="1BAADBD8" w:rsidR="00DC7BDA" w:rsidRPr="00DC7BDA" w:rsidRDefault="00CC0311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Communicate the environmental case, confidently, clearly,</w:t>
            </w:r>
            <w:r>
              <w:rPr>
                <w:rFonts w:asciiTheme="minorHAnsi" w:hAnsiTheme="minorHAnsi"/>
              </w:rPr>
              <w:t xml:space="preserve"> </w:t>
            </w:r>
            <w:r w:rsidRPr="00CC0311">
              <w:rPr>
                <w:rFonts w:asciiTheme="minorHAnsi" w:hAnsiTheme="minorHAnsi"/>
              </w:rPr>
              <w:t>autonomously and competently.</w:t>
            </w:r>
          </w:p>
        </w:tc>
        <w:tc>
          <w:tcPr>
            <w:tcW w:w="5114" w:type="dxa"/>
          </w:tcPr>
          <w:p w14:paraId="180B6724" w14:textId="77777777" w:rsidR="00CC0311" w:rsidRPr="00CC0311" w:rsidRDefault="00CC0311" w:rsidP="00425271">
            <w:pPr>
              <w:spacing w:before="120" w:after="0" w:line="240" w:lineRule="auto"/>
              <w:rPr>
                <w:rFonts w:asciiTheme="minorHAnsi" w:hAnsiTheme="minorHAnsi"/>
                <w:i/>
              </w:rPr>
            </w:pPr>
            <w:r w:rsidRPr="00CC0311">
              <w:rPr>
                <w:rFonts w:asciiTheme="minorHAnsi" w:hAnsiTheme="minorHAnsi"/>
                <w:i/>
              </w:rPr>
              <w:t>This normally includes the ability to:</w:t>
            </w:r>
          </w:p>
          <w:p w14:paraId="6D0F5DAE" w14:textId="77777777" w:rsidR="00DC7BDA" w:rsidRPr="008C1455" w:rsidRDefault="008C1455" w:rsidP="00425271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Deliver presentations to different audiences.</w:t>
            </w:r>
          </w:p>
          <w:p w14:paraId="150F8266" w14:textId="77777777" w:rsidR="008C1455" w:rsidRPr="008C1455" w:rsidRDefault="008C1455" w:rsidP="00425271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Contribute to and help sustain debates.</w:t>
            </w:r>
          </w:p>
          <w:p w14:paraId="3D611AC1" w14:textId="77777777" w:rsidR="008C1455" w:rsidRPr="008C1455" w:rsidRDefault="008C1455" w:rsidP="00425271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Contribute to meetings and discussions.</w:t>
            </w:r>
          </w:p>
          <w:p w14:paraId="3754DAB9" w14:textId="14D7564B" w:rsidR="008C1455" w:rsidRPr="00E14FC4" w:rsidRDefault="008C1455" w:rsidP="00425271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Identify, engage with and respond to a range of stakeholders.</w:t>
            </w:r>
          </w:p>
        </w:tc>
      </w:tr>
      <w:tr w:rsidR="00DC7BDA" w:rsidRPr="00DC7BDA" w14:paraId="3BECA308" w14:textId="77777777" w:rsidTr="00425271">
        <w:trPr>
          <w:trHeight w:val="3197"/>
        </w:trPr>
        <w:tc>
          <w:tcPr>
            <w:tcW w:w="529" w:type="dxa"/>
          </w:tcPr>
          <w:p w14:paraId="384F5024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C2</w:t>
            </w:r>
          </w:p>
        </w:tc>
        <w:tc>
          <w:tcPr>
            <w:tcW w:w="3283" w:type="dxa"/>
          </w:tcPr>
          <w:p w14:paraId="55C23B49" w14:textId="1CE1058F" w:rsidR="00DC7BDA" w:rsidRPr="00DC7BDA" w:rsidRDefault="00CC0311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Ability to liaise with, negotiate with, handle conflict and advise others, in</w:t>
            </w:r>
            <w:r>
              <w:rPr>
                <w:rFonts w:asciiTheme="minorHAnsi" w:hAnsiTheme="minorHAnsi"/>
              </w:rPr>
              <w:t xml:space="preserve"> </w:t>
            </w:r>
            <w:r w:rsidRPr="00CC0311">
              <w:rPr>
                <w:rFonts w:asciiTheme="minorHAnsi" w:hAnsiTheme="minorHAnsi"/>
              </w:rPr>
              <w:t>individual and/or group environments (either as a leader or member).</w:t>
            </w:r>
          </w:p>
        </w:tc>
        <w:tc>
          <w:tcPr>
            <w:tcW w:w="5114" w:type="dxa"/>
          </w:tcPr>
          <w:p w14:paraId="06F42257" w14:textId="77777777" w:rsidR="00CC0311" w:rsidRPr="00CC0311" w:rsidRDefault="00CC0311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CC0311">
              <w:rPr>
                <w:rFonts w:asciiTheme="minorHAnsi" w:hAnsiTheme="minorHAnsi"/>
              </w:rPr>
              <w:t>This normally includes the ability to:</w:t>
            </w:r>
          </w:p>
          <w:p w14:paraId="0DF1D6E2" w14:textId="77777777" w:rsidR="00CC0311" w:rsidRPr="00C6591F" w:rsidRDefault="008C1455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Seek the opinions and contributions of others.</w:t>
            </w:r>
          </w:p>
          <w:p w14:paraId="3787CC00" w14:textId="77777777" w:rsidR="00C6591F" w:rsidRPr="00C6591F" w:rsidRDefault="00C6591F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Consider the motives and attitudes of others and be aware of different roles.</w:t>
            </w:r>
          </w:p>
          <w:p w14:paraId="1A233324" w14:textId="77777777" w:rsidR="00C6591F" w:rsidRPr="00C6591F" w:rsidRDefault="00C6591F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Contribute to decision-making and support group decisions.</w:t>
            </w:r>
          </w:p>
          <w:p w14:paraId="1E29A4FF" w14:textId="77777777" w:rsidR="00C6591F" w:rsidRPr="00C6591F" w:rsidRDefault="00C6591F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Exchange information and promote advice.</w:t>
            </w:r>
          </w:p>
          <w:p w14:paraId="7EF5AB7E" w14:textId="77777777" w:rsidR="00C6591F" w:rsidRPr="00C6591F" w:rsidRDefault="00C6591F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Identify development opportunities and activities.</w:t>
            </w:r>
          </w:p>
          <w:p w14:paraId="176940EE" w14:textId="31C0EDB9" w:rsidR="00C6591F" w:rsidRPr="00E14FC4" w:rsidRDefault="00C6591F" w:rsidP="0042527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Manage conflict for the achievement of common goals.</w:t>
            </w:r>
          </w:p>
        </w:tc>
      </w:tr>
      <w:tr w:rsidR="00DC7BDA" w:rsidRPr="00DC7BDA" w14:paraId="1A7C47CC" w14:textId="77777777" w:rsidTr="00D11948">
        <w:tc>
          <w:tcPr>
            <w:tcW w:w="529" w:type="dxa"/>
            <w:shd w:val="clear" w:color="auto" w:fill="E2EFD9" w:themeFill="accent6" w:themeFillTint="33"/>
          </w:tcPr>
          <w:p w14:paraId="21D81900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C7BDA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8397" w:type="dxa"/>
            <w:gridSpan w:val="2"/>
            <w:shd w:val="clear" w:color="auto" w:fill="E2EFD9" w:themeFill="accent6" w:themeFillTint="33"/>
          </w:tcPr>
          <w:p w14:paraId="7A43EA31" w14:textId="490F23B6" w:rsidR="00DC7BDA" w:rsidRPr="00DC7BDA" w:rsidRDefault="00CC0311" w:rsidP="00425271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CC0311">
              <w:rPr>
                <w:rFonts w:asciiTheme="minorHAnsi" w:hAnsiTheme="minorHAnsi"/>
                <w:b/>
              </w:rPr>
              <w:t>Personal commitment to professional standards, recognising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C0311">
              <w:rPr>
                <w:rFonts w:asciiTheme="minorHAnsi" w:hAnsiTheme="minorHAnsi"/>
                <w:b/>
              </w:rPr>
              <w:t>obligations to society, the profession and the environment</w:t>
            </w:r>
          </w:p>
        </w:tc>
      </w:tr>
      <w:tr w:rsidR="00DC7BDA" w:rsidRPr="00DC7BDA" w14:paraId="5603C1EC" w14:textId="77777777" w:rsidTr="00425271">
        <w:trPr>
          <w:trHeight w:val="2787"/>
        </w:trPr>
        <w:tc>
          <w:tcPr>
            <w:tcW w:w="529" w:type="dxa"/>
          </w:tcPr>
          <w:p w14:paraId="2CDB2976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lastRenderedPageBreak/>
              <w:t>D1</w:t>
            </w:r>
          </w:p>
        </w:tc>
        <w:tc>
          <w:tcPr>
            <w:tcW w:w="3283" w:type="dxa"/>
          </w:tcPr>
          <w:p w14:paraId="6ED2713A" w14:textId="6039DE24" w:rsidR="00DC7BDA" w:rsidRPr="00DC7BDA" w:rsidRDefault="00C6591F" w:rsidP="00425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6591F">
              <w:rPr>
                <w:rFonts w:asciiTheme="minorHAnsi" w:eastAsia="Calibri" w:hAnsiTheme="minorHAnsi" w:cs="AvantGardeITCbyBT-Book"/>
                <w:lang w:eastAsia="en-GB"/>
              </w:rPr>
              <w:t>Promote and advance a sustainable and resilient approach by understanding their personal responsibility for environmental damage and improvement.</w:t>
            </w:r>
          </w:p>
        </w:tc>
        <w:tc>
          <w:tcPr>
            <w:tcW w:w="5114" w:type="dxa"/>
          </w:tcPr>
          <w:p w14:paraId="14429207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1A4EA45A" w14:textId="063AD198" w:rsidR="00DC7BDA" w:rsidRPr="00E14FC4" w:rsidRDefault="00C6591F" w:rsidP="0042527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Identify and address environmental sustainability issues and consider the consequence of their decisions and actions.</w:t>
            </w:r>
          </w:p>
        </w:tc>
      </w:tr>
      <w:tr w:rsidR="00DC7BDA" w:rsidRPr="00DC7BDA" w14:paraId="51FBEDB3" w14:textId="77777777" w:rsidTr="00D11948">
        <w:tc>
          <w:tcPr>
            <w:tcW w:w="529" w:type="dxa"/>
          </w:tcPr>
          <w:p w14:paraId="69336189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D2</w:t>
            </w:r>
          </w:p>
        </w:tc>
        <w:tc>
          <w:tcPr>
            <w:tcW w:w="3283" w:type="dxa"/>
          </w:tcPr>
          <w:p w14:paraId="7331A6B3" w14:textId="5195829B" w:rsidR="00DC7BDA" w:rsidRPr="00DC7BDA" w:rsidRDefault="00C6591F" w:rsidP="00425271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C6591F">
              <w:rPr>
                <w:rFonts w:asciiTheme="minorHAnsi" w:hAnsiTheme="minorHAnsi"/>
              </w:rPr>
              <w:t>Take responsibility for professional competence and personal development by undertaking Continuing Professional Development (CPD).</w:t>
            </w:r>
          </w:p>
        </w:tc>
        <w:tc>
          <w:tcPr>
            <w:tcW w:w="5114" w:type="dxa"/>
          </w:tcPr>
          <w:p w14:paraId="735F86AF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232624E2" w14:textId="77777777" w:rsidR="00DC7BDA" w:rsidRPr="00C6591F" w:rsidRDefault="00C6591F" w:rsidP="0042527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Recognise the value of CPD to self and the profession.</w:t>
            </w:r>
          </w:p>
          <w:p w14:paraId="50D3B492" w14:textId="77777777" w:rsidR="00C6591F" w:rsidRPr="00C6591F" w:rsidRDefault="00C6591F" w:rsidP="0042527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Value and actively pursue personal professional development.</w:t>
            </w:r>
          </w:p>
          <w:p w14:paraId="52D50A60" w14:textId="64C3223F" w:rsidR="00C6591F" w:rsidRPr="00E14FC4" w:rsidRDefault="00C6591F" w:rsidP="0042527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Maintain competence.</w:t>
            </w:r>
          </w:p>
        </w:tc>
      </w:tr>
      <w:tr w:rsidR="00DC7BDA" w:rsidRPr="00DC7BDA" w14:paraId="6D9904E6" w14:textId="77777777" w:rsidTr="00D11948">
        <w:tc>
          <w:tcPr>
            <w:tcW w:w="529" w:type="dxa"/>
          </w:tcPr>
          <w:p w14:paraId="48DACA49" w14:textId="77777777" w:rsidR="00DC7BDA" w:rsidRPr="00DC7BDA" w:rsidRDefault="00DC7BDA" w:rsidP="00594434">
            <w:pPr>
              <w:spacing w:before="120" w:after="120"/>
              <w:rPr>
                <w:rFonts w:asciiTheme="minorHAnsi" w:hAnsiTheme="minorHAnsi"/>
              </w:rPr>
            </w:pPr>
            <w:r w:rsidRPr="00DC7BDA">
              <w:rPr>
                <w:rFonts w:asciiTheme="minorHAnsi" w:hAnsiTheme="minorHAnsi"/>
              </w:rPr>
              <w:t>D3</w:t>
            </w:r>
          </w:p>
        </w:tc>
        <w:tc>
          <w:tcPr>
            <w:tcW w:w="3283" w:type="dxa"/>
          </w:tcPr>
          <w:p w14:paraId="0C8F3FB2" w14:textId="15890481" w:rsidR="00DC7BDA" w:rsidRPr="00DC7BDA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E14FC4">
              <w:rPr>
                <w:rFonts w:asciiTheme="minorHAnsi" w:hAnsiTheme="minorHAnsi"/>
              </w:rPr>
              <w:t>Demonstrate an understanding of environmental ethical dilemmas.</w:t>
            </w:r>
          </w:p>
        </w:tc>
        <w:tc>
          <w:tcPr>
            <w:tcW w:w="5114" w:type="dxa"/>
          </w:tcPr>
          <w:p w14:paraId="1FBAA0A4" w14:textId="77777777" w:rsidR="00E14FC4" w:rsidRPr="00E14FC4" w:rsidRDefault="00E14FC4" w:rsidP="00425271">
            <w:pPr>
              <w:spacing w:before="120" w:after="120" w:line="240" w:lineRule="auto"/>
              <w:rPr>
                <w:rFonts w:asciiTheme="minorHAnsi" w:hAnsiTheme="minorHAnsi"/>
                <w:i/>
              </w:rPr>
            </w:pPr>
            <w:r w:rsidRPr="00E14FC4">
              <w:rPr>
                <w:rFonts w:asciiTheme="minorHAnsi" w:hAnsiTheme="minorHAnsi"/>
                <w:i/>
              </w:rPr>
              <w:t>This normally includes the ability to:</w:t>
            </w:r>
          </w:p>
          <w:p w14:paraId="22144236" w14:textId="77777777" w:rsidR="00DC7BDA" w:rsidRPr="00C6591F" w:rsidRDefault="00C6591F" w:rsidP="0042527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Consistently demonstrate standards of good practice.</w:t>
            </w:r>
          </w:p>
          <w:p w14:paraId="6E8B35BA" w14:textId="2FC228C3" w:rsidR="00C6591F" w:rsidRPr="00E14FC4" w:rsidRDefault="00C6591F" w:rsidP="0042527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204" w:hanging="204"/>
              <w:rPr>
                <w:rFonts w:asciiTheme="minorHAnsi" w:hAnsiTheme="minorHAnsi"/>
              </w:rPr>
            </w:pPr>
            <w:r w:rsidRPr="00144C7A">
              <w:t>Address and resolve problems arising from inadequate environmental practice.</w:t>
            </w:r>
          </w:p>
        </w:tc>
      </w:tr>
      <w:tr w:rsidR="00E14FC4" w:rsidRPr="00DC7BDA" w14:paraId="757AA7B8" w14:textId="77777777" w:rsidTr="00D11948">
        <w:tc>
          <w:tcPr>
            <w:tcW w:w="529" w:type="dxa"/>
          </w:tcPr>
          <w:p w14:paraId="7635D75E" w14:textId="0F8C9AED" w:rsidR="00E14FC4" w:rsidRPr="00DC7BDA" w:rsidRDefault="00E14FC4" w:rsidP="00594434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D4</w:t>
            </w:r>
          </w:p>
        </w:tc>
        <w:tc>
          <w:tcPr>
            <w:tcW w:w="3283" w:type="dxa"/>
          </w:tcPr>
          <w:p w14:paraId="0A943075" w14:textId="5F66E86F" w:rsidR="00E14FC4" w:rsidRPr="00DC7BDA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E14FC4">
              <w:rPr>
                <w:rFonts w:asciiTheme="minorHAnsi" w:hAnsiTheme="minorHAnsi"/>
              </w:rPr>
              <w:t>Comply with relevant codes of conduct and practice.</w:t>
            </w:r>
          </w:p>
        </w:tc>
        <w:tc>
          <w:tcPr>
            <w:tcW w:w="5114" w:type="dxa"/>
          </w:tcPr>
          <w:p w14:paraId="20DED736" w14:textId="168E4FCE" w:rsidR="00E14FC4" w:rsidRPr="00A15C10" w:rsidRDefault="00E14FC4" w:rsidP="0042527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A15C10">
              <w:rPr>
                <w:rFonts w:asciiTheme="minorHAnsi" w:hAnsiTheme="minorHAnsi"/>
              </w:rPr>
              <w:t>Th</w:t>
            </w:r>
            <w:r w:rsidR="00CE4311" w:rsidRPr="00A15C10">
              <w:rPr>
                <w:rFonts w:asciiTheme="minorHAnsi" w:hAnsiTheme="minorHAnsi"/>
              </w:rPr>
              <w:t xml:space="preserve">e </w:t>
            </w:r>
            <w:r w:rsidR="00512C11" w:rsidRPr="00D544E1">
              <w:rPr>
                <w:rFonts w:asciiTheme="minorHAnsi" w:hAnsiTheme="minorHAnsi"/>
              </w:rPr>
              <w:t>Code of Professional Conduct</w:t>
            </w:r>
            <w:r w:rsidR="00D11948" w:rsidRPr="00A15C10">
              <w:rPr>
                <w:rFonts w:asciiTheme="minorHAnsi" w:hAnsiTheme="minorHAnsi"/>
              </w:rPr>
              <w:t>/Ethics</w:t>
            </w:r>
            <w:r w:rsidR="00CE4311" w:rsidRPr="00A15C10">
              <w:rPr>
                <w:rFonts w:asciiTheme="minorHAnsi" w:hAnsiTheme="minorHAnsi"/>
              </w:rPr>
              <w:t xml:space="preserve"> for</w:t>
            </w:r>
            <w:r w:rsidRPr="00A15C10">
              <w:rPr>
                <w:rFonts w:asciiTheme="minorHAnsi" w:hAnsiTheme="minorHAnsi"/>
              </w:rPr>
              <w:t xml:space="preserve"> </w:t>
            </w:r>
            <w:proofErr w:type="spellStart"/>
            <w:r w:rsidRPr="00A15C10">
              <w:rPr>
                <w:rFonts w:asciiTheme="minorHAnsi" w:hAnsiTheme="minorHAnsi"/>
              </w:rPr>
              <w:t>SocEnv</w:t>
            </w:r>
            <w:proofErr w:type="spellEnd"/>
            <w:r w:rsidRPr="00A15C10">
              <w:rPr>
                <w:rFonts w:asciiTheme="minorHAnsi" w:hAnsiTheme="minorHAnsi"/>
              </w:rPr>
              <w:t xml:space="preserve"> and the</w:t>
            </w:r>
            <w:r w:rsidR="00CE4311" w:rsidRPr="00A15C10">
              <w:rPr>
                <w:rFonts w:asciiTheme="minorHAnsi" w:hAnsiTheme="minorHAnsi"/>
              </w:rPr>
              <w:t xml:space="preserve"> </w:t>
            </w:r>
            <w:proofErr w:type="spellStart"/>
            <w:r w:rsidR="00CE4311" w:rsidRPr="00A15C10">
              <w:rPr>
                <w:rFonts w:asciiTheme="minorHAnsi" w:hAnsiTheme="minorHAnsi"/>
              </w:rPr>
              <w:t>Arboricultural</w:t>
            </w:r>
            <w:proofErr w:type="spellEnd"/>
            <w:r w:rsidR="00CE4311" w:rsidRPr="00A15C10">
              <w:rPr>
                <w:rFonts w:asciiTheme="minorHAnsi" w:hAnsiTheme="minorHAnsi"/>
              </w:rPr>
              <w:t xml:space="preserve"> Association respectively are available to view via the following links:</w:t>
            </w:r>
          </w:p>
          <w:p w14:paraId="4D8AFCC0" w14:textId="2A25D3DA" w:rsidR="00A15C10" w:rsidRPr="00A15C10" w:rsidRDefault="00172C19" w:rsidP="00A15C10">
            <w:pPr>
              <w:spacing w:after="0" w:line="240" w:lineRule="auto"/>
              <w:rPr>
                <w:rFonts w:cs="Arial"/>
              </w:rPr>
            </w:pPr>
            <w:hyperlink r:id="rId21" w:history="1">
              <w:r w:rsidR="00A15C10" w:rsidRPr="001863D4">
                <w:rPr>
                  <w:rStyle w:val="Hyperlink"/>
                  <w:rFonts w:cs="Arial"/>
                </w:rPr>
                <w:t>https://socenv.org.uk/general/custom.asp?page=CodeofConduct</w:t>
              </w:r>
            </w:hyperlink>
          </w:p>
          <w:p w14:paraId="72139CFE" w14:textId="4DFB67BE" w:rsidR="00CE4311" w:rsidRPr="00A15C10" w:rsidRDefault="00172C19" w:rsidP="00425271">
            <w:pPr>
              <w:spacing w:before="120" w:after="120" w:line="240" w:lineRule="auto"/>
              <w:rPr>
                <w:rFonts w:asciiTheme="minorHAnsi" w:hAnsiTheme="minorHAnsi"/>
                <w:color w:val="538135" w:themeColor="accent6" w:themeShade="BF"/>
              </w:rPr>
            </w:pPr>
            <w:hyperlink r:id="rId22" w:history="1">
              <w:r w:rsidR="00056AF6" w:rsidRPr="00A15C10">
                <w:rPr>
                  <w:rStyle w:val="Hyperlink"/>
                </w:rPr>
                <w:t>http://www.trees.org.uk/Help-Advice/Public/Our-members-code-of-ethics-and-professional-conduc</w:t>
              </w:r>
            </w:hyperlink>
            <w:r w:rsidR="00D544E1">
              <w:rPr>
                <w:rStyle w:val="Hyperlink"/>
              </w:rPr>
              <w:t>t</w:t>
            </w:r>
            <w:r w:rsidR="00056AF6" w:rsidRPr="00A15C10">
              <w:t xml:space="preserve"> </w:t>
            </w:r>
          </w:p>
        </w:tc>
      </w:tr>
    </w:tbl>
    <w:p w14:paraId="1B4DD219" w14:textId="741B3357" w:rsidR="00DC7BDA" w:rsidRDefault="00DC7BDA" w:rsidP="00425271">
      <w:pPr>
        <w:spacing w:after="0" w:line="240" w:lineRule="auto"/>
        <w:rPr>
          <w:rFonts w:cs="Arial"/>
          <w:b/>
        </w:rPr>
      </w:pPr>
    </w:p>
    <w:sectPr w:rsidR="00DC7BDA" w:rsidSect="00A619AA">
      <w:footerReference w:type="default" r:id="rId23"/>
      <w:pgSz w:w="11906" w:h="16838"/>
      <w:pgMar w:top="1438" w:right="1466" w:bottom="1078" w:left="144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6F83" w14:textId="77777777" w:rsidR="00172C19" w:rsidRDefault="00172C19">
      <w:pPr>
        <w:spacing w:after="0" w:line="240" w:lineRule="auto"/>
      </w:pPr>
      <w:r>
        <w:separator/>
      </w:r>
    </w:p>
  </w:endnote>
  <w:endnote w:type="continuationSeparator" w:id="0">
    <w:p w14:paraId="14D87FF1" w14:textId="77777777" w:rsidR="00172C19" w:rsidRDefault="0017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Hand Of Sean">
    <w:altName w:val="Calibri"/>
    <w:panose1 w:val="00000000000000000000"/>
    <w:charset w:val="00"/>
    <w:family w:val="auto"/>
    <w:pitch w:val="variable"/>
    <w:sig w:usb0="80000087" w:usb1="0000000A" w:usb2="00000000" w:usb3="00000000" w:csb0="0000001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vantGardeITCbyBT-BookObliqu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vantGardeITCbyBT-Boo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A1F3" w14:textId="07C56B53" w:rsidR="006C303A" w:rsidRPr="0047236F" w:rsidRDefault="006C303A" w:rsidP="00C66734">
    <w:pPr>
      <w:jc w:val="center"/>
      <w:rPr>
        <w:rFonts w:cs="Arial"/>
        <w:sz w:val="20"/>
        <w:szCs w:val="20"/>
      </w:rPr>
    </w:pPr>
    <w:r w:rsidRPr="0047236F">
      <w:rPr>
        <w:rFonts w:cs="Arial"/>
        <w:sz w:val="20"/>
        <w:szCs w:val="20"/>
      </w:rPr>
      <w:t xml:space="preserve">Page </w:t>
    </w:r>
    <w:r w:rsidRPr="0047236F">
      <w:rPr>
        <w:rFonts w:cs="Arial"/>
        <w:sz w:val="20"/>
        <w:szCs w:val="20"/>
      </w:rPr>
      <w:fldChar w:fldCharType="begin"/>
    </w:r>
    <w:r w:rsidRPr="0047236F">
      <w:rPr>
        <w:rFonts w:cs="Arial"/>
        <w:sz w:val="20"/>
        <w:szCs w:val="20"/>
      </w:rPr>
      <w:instrText xml:space="preserve"> PAGE </w:instrText>
    </w:r>
    <w:r w:rsidRPr="0047236F">
      <w:rPr>
        <w:rFonts w:cs="Arial"/>
        <w:sz w:val="20"/>
        <w:szCs w:val="20"/>
      </w:rPr>
      <w:fldChar w:fldCharType="separate"/>
    </w:r>
    <w:r w:rsidR="006870E9">
      <w:rPr>
        <w:rFonts w:cs="Arial"/>
        <w:noProof/>
        <w:sz w:val="20"/>
        <w:szCs w:val="20"/>
      </w:rPr>
      <w:t>1</w:t>
    </w:r>
    <w:r w:rsidRPr="0047236F">
      <w:rPr>
        <w:rFonts w:cs="Arial"/>
        <w:sz w:val="20"/>
        <w:szCs w:val="20"/>
      </w:rPr>
      <w:fldChar w:fldCharType="end"/>
    </w:r>
  </w:p>
  <w:p w14:paraId="3C5BE9CB" w14:textId="07DB54CE" w:rsidR="00A619AA" w:rsidRDefault="00C81661">
    <w:r>
      <w:rPr>
        <w:rFonts w:cs="Arial"/>
        <w:sz w:val="16"/>
        <w:szCs w:val="16"/>
      </w:rPr>
      <w:t xml:space="preserve">REGISTERED </w:t>
    </w:r>
    <w:r w:rsidR="008C7296">
      <w:rPr>
        <w:rFonts w:cs="Arial"/>
        <w:sz w:val="16"/>
        <w:szCs w:val="16"/>
      </w:rPr>
      <w:t>ENVIRONMENTAL</w:t>
    </w:r>
    <w:r>
      <w:rPr>
        <w:rFonts w:cs="Arial"/>
        <w:sz w:val="16"/>
        <w:szCs w:val="16"/>
      </w:rPr>
      <w:t xml:space="preserve"> PRACTITIONER</w:t>
    </w:r>
    <w:r w:rsidR="006C303A" w:rsidRPr="0047236F">
      <w:rPr>
        <w:rFonts w:cs="Arial"/>
        <w:sz w:val="16"/>
        <w:szCs w:val="16"/>
      </w:rPr>
      <w:t xml:space="preserve"> APPLICATION </w:t>
    </w:r>
    <w:r w:rsidR="00980DC2">
      <w:rPr>
        <w:rFonts w:cs="Arial"/>
        <w:sz w:val="16"/>
        <w:szCs w:val="16"/>
      </w:rPr>
      <w:t>NOTES</w:t>
    </w:r>
    <w:r w:rsidR="006C303A" w:rsidRPr="0047236F">
      <w:rPr>
        <w:rFonts w:cs="Arial"/>
        <w:sz w:val="16"/>
        <w:szCs w:val="16"/>
      </w:rPr>
      <w:t xml:space="preserve"> 20</w:t>
    </w:r>
    <w:r>
      <w:rPr>
        <w:rFonts w:cs="Arial"/>
        <w:sz w:val="16"/>
        <w:szCs w:val="16"/>
      </w:rPr>
      <w:t>2</w:t>
    </w:r>
    <w:r w:rsidR="00B8018A">
      <w:rPr>
        <w:rFonts w:cs="Arial"/>
        <w:sz w:val="16"/>
        <w:szCs w:val="16"/>
      </w:rPr>
      <w:t>1</w:t>
    </w:r>
    <w:r w:rsidR="006C303A" w:rsidRPr="0047236F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v</w:t>
    </w:r>
    <w:r w:rsidR="00103AC6">
      <w:rPr>
        <w:rFonts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E946A" w14:textId="77777777" w:rsidR="00172C19" w:rsidRDefault="00172C19">
      <w:pPr>
        <w:spacing w:after="0" w:line="240" w:lineRule="auto"/>
      </w:pPr>
      <w:r>
        <w:separator/>
      </w:r>
    </w:p>
  </w:footnote>
  <w:footnote w:type="continuationSeparator" w:id="0">
    <w:p w14:paraId="19CE8D1B" w14:textId="77777777" w:rsidR="00172C19" w:rsidRDefault="0017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C41"/>
    <w:multiLevelType w:val="hybridMultilevel"/>
    <w:tmpl w:val="A8C40254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CF00EE3"/>
    <w:multiLevelType w:val="hybridMultilevel"/>
    <w:tmpl w:val="0B143E7C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1A7582A"/>
    <w:multiLevelType w:val="hybridMultilevel"/>
    <w:tmpl w:val="0B5E8F1C"/>
    <w:lvl w:ilvl="0" w:tplc="579A03DE"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A63A9"/>
    <w:multiLevelType w:val="hybridMultilevel"/>
    <w:tmpl w:val="393AE616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A490939"/>
    <w:multiLevelType w:val="multilevel"/>
    <w:tmpl w:val="0809001F"/>
    <w:styleLink w:val="StyleNumbered1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5" w15:restartNumberingAfterBreak="0">
    <w:nsid w:val="1FC0442E"/>
    <w:multiLevelType w:val="hybridMultilevel"/>
    <w:tmpl w:val="CFEE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0D7"/>
    <w:multiLevelType w:val="hybridMultilevel"/>
    <w:tmpl w:val="BB60F94E"/>
    <w:lvl w:ilvl="0" w:tplc="E5A0E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61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6E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2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09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76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64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E6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1459A0"/>
    <w:multiLevelType w:val="hybridMultilevel"/>
    <w:tmpl w:val="1122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7D38"/>
    <w:multiLevelType w:val="hybridMultilevel"/>
    <w:tmpl w:val="54444DB6"/>
    <w:lvl w:ilvl="0" w:tplc="579A03D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2C6F"/>
    <w:multiLevelType w:val="hybridMultilevel"/>
    <w:tmpl w:val="6964A47C"/>
    <w:lvl w:ilvl="0" w:tplc="99446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C63C3C"/>
      </w:rPr>
    </w:lvl>
    <w:lvl w:ilvl="1" w:tplc="6A3AA0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DA2AFF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DD8375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84368EF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6C8F4E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A044E6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77EDF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370CC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C55590A"/>
    <w:multiLevelType w:val="hybridMultilevel"/>
    <w:tmpl w:val="529E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90A"/>
    <w:multiLevelType w:val="hybridMultilevel"/>
    <w:tmpl w:val="FE66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939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1613F"/>
    <w:multiLevelType w:val="hybridMultilevel"/>
    <w:tmpl w:val="005C4376"/>
    <w:lvl w:ilvl="0" w:tplc="83164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628A"/>
    <w:multiLevelType w:val="hybridMultilevel"/>
    <w:tmpl w:val="370C48F4"/>
    <w:lvl w:ilvl="0" w:tplc="1F64A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2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2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0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2C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6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07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2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F7519C"/>
    <w:multiLevelType w:val="hybridMultilevel"/>
    <w:tmpl w:val="C3505726"/>
    <w:lvl w:ilvl="0" w:tplc="DFDEC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C63C3C"/>
      </w:rPr>
    </w:lvl>
    <w:lvl w:ilvl="1" w:tplc="EF507D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0CE5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25EB9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BA9692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6B88C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59A3EB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10C0D3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280DF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511F68B8"/>
    <w:multiLevelType w:val="hybridMultilevel"/>
    <w:tmpl w:val="46127EF2"/>
    <w:lvl w:ilvl="0" w:tplc="8FE0099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225039"/>
    <w:multiLevelType w:val="hybridMultilevel"/>
    <w:tmpl w:val="B7D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16F0F"/>
    <w:multiLevelType w:val="hybridMultilevel"/>
    <w:tmpl w:val="169C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84D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6685"/>
    <w:multiLevelType w:val="hybridMultilevel"/>
    <w:tmpl w:val="7DC4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50C52"/>
    <w:multiLevelType w:val="hybridMultilevel"/>
    <w:tmpl w:val="7C265F7C"/>
    <w:lvl w:ilvl="0" w:tplc="981046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975657"/>
    <w:multiLevelType w:val="hybridMultilevel"/>
    <w:tmpl w:val="FDF2D0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AB51BF"/>
    <w:multiLevelType w:val="hybridMultilevel"/>
    <w:tmpl w:val="94502F18"/>
    <w:lvl w:ilvl="0" w:tplc="FD4A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864C5"/>
    <w:multiLevelType w:val="hybridMultilevel"/>
    <w:tmpl w:val="2F92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F5496"/>
    <w:multiLevelType w:val="hybridMultilevel"/>
    <w:tmpl w:val="B062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57650"/>
    <w:multiLevelType w:val="hybridMultilevel"/>
    <w:tmpl w:val="0EB69F50"/>
    <w:lvl w:ilvl="0" w:tplc="6BE46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40751"/>
    <w:multiLevelType w:val="hybridMultilevel"/>
    <w:tmpl w:val="BDC6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8072A"/>
    <w:multiLevelType w:val="hybridMultilevel"/>
    <w:tmpl w:val="0EA8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116A4"/>
    <w:multiLevelType w:val="hybridMultilevel"/>
    <w:tmpl w:val="6EF08F10"/>
    <w:lvl w:ilvl="0" w:tplc="D564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74E02"/>
    <w:multiLevelType w:val="hybridMultilevel"/>
    <w:tmpl w:val="69A2C462"/>
    <w:lvl w:ilvl="0" w:tplc="736ED99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4F3059D8">
      <w:numFmt w:val="bullet"/>
      <w:lvlText w:val="-"/>
      <w:lvlJc w:val="left"/>
      <w:pPr>
        <w:ind w:left="1363" w:hanging="360"/>
      </w:pPr>
      <w:rPr>
        <w:rFonts w:ascii="Calibri" w:eastAsia="Times New Roman" w:hAnsi="Calibri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1772F10"/>
    <w:multiLevelType w:val="hybridMultilevel"/>
    <w:tmpl w:val="534877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1E2AFB"/>
    <w:multiLevelType w:val="hybridMultilevel"/>
    <w:tmpl w:val="AA9A403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z w:val="22"/>
      </w:rPr>
    </w:lvl>
    <w:lvl w:ilvl="1" w:tplc="579A03D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A6F6A9E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5B566BC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12359"/>
    <w:multiLevelType w:val="hybridMultilevel"/>
    <w:tmpl w:val="79D430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32749C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D41730C"/>
    <w:multiLevelType w:val="hybridMultilevel"/>
    <w:tmpl w:val="B016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16"/>
  </w:num>
  <w:num w:numId="5">
    <w:abstractNumId w:val="5"/>
  </w:num>
  <w:num w:numId="6">
    <w:abstractNumId w:val="24"/>
  </w:num>
  <w:num w:numId="7">
    <w:abstractNumId w:val="27"/>
  </w:num>
  <w:num w:numId="8">
    <w:abstractNumId w:val="31"/>
  </w:num>
  <w:num w:numId="9">
    <w:abstractNumId w:val="28"/>
  </w:num>
  <w:num w:numId="10">
    <w:abstractNumId w:val="29"/>
  </w:num>
  <w:num w:numId="11">
    <w:abstractNumId w:val="11"/>
  </w:num>
  <w:num w:numId="12">
    <w:abstractNumId w:val="20"/>
  </w:num>
  <w:num w:numId="13">
    <w:abstractNumId w:val="19"/>
  </w:num>
  <w:num w:numId="14">
    <w:abstractNumId w:val="15"/>
  </w:num>
  <w:num w:numId="15">
    <w:abstractNumId w:val="0"/>
  </w:num>
  <w:num w:numId="16">
    <w:abstractNumId w:val="4"/>
  </w:num>
  <w:num w:numId="17">
    <w:abstractNumId w:val="8"/>
  </w:num>
  <w:num w:numId="18">
    <w:abstractNumId w:val="1"/>
  </w:num>
  <w:num w:numId="19">
    <w:abstractNumId w:val="14"/>
  </w:num>
  <w:num w:numId="20">
    <w:abstractNumId w:val="21"/>
  </w:num>
  <w:num w:numId="21">
    <w:abstractNumId w:val="9"/>
  </w:num>
  <w:num w:numId="22">
    <w:abstractNumId w:val="26"/>
  </w:num>
  <w:num w:numId="23">
    <w:abstractNumId w:val="2"/>
  </w:num>
  <w:num w:numId="24">
    <w:abstractNumId w:val="22"/>
  </w:num>
  <w:num w:numId="25">
    <w:abstractNumId w:val="17"/>
  </w:num>
  <w:num w:numId="26">
    <w:abstractNumId w:val="7"/>
  </w:num>
  <w:num w:numId="27">
    <w:abstractNumId w:val="10"/>
  </w:num>
  <w:num w:numId="28">
    <w:abstractNumId w:val="23"/>
  </w:num>
  <w:num w:numId="29">
    <w:abstractNumId w:val="32"/>
  </w:num>
  <w:num w:numId="30">
    <w:abstractNumId w:val="3"/>
  </w:num>
  <w:num w:numId="31">
    <w:abstractNumId w:val="13"/>
  </w:num>
  <w:num w:numId="32">
    <w:abstractNumId w:val="6"/>
  </w:num>
  <w:num w:numId="3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55"/>
    <w:rsid w:val="000022D9"/>
    <w:rsid w:val="0000665C"/>
    <w:rsid w:val="00011B30"/>
    <w:rsid w:val="00022B13"/>
    <w:rsid w:val="000322D4"/>
    <w:rsid w:val="00053220"/>
    <w:rsid w:val="00056AF6"/>
    <w:rsid w:val="00057BB8"/>
    <w:rsid w:val="00066CF8"/>
    <w:rsid w:val="00083122"/>
    <w:rsid w:val="000924BF"/>
    <w:rsid w:val="000A41F9"/>
    <w:rsid w:val="000B7458"/>
    <w:rsid w:val="000B7AB0"/>
    <w:rsid w:val="000D5048"/>
    <w:rsid w:val="000D7699"/>
    <w:rsid w:val="000E7D02"/>
    <w:rsid w:val="000F5739"/>
    <w:rsid w:val="000F7166"/>
    <w:rsid w:val="00103AC6"/>
    <w:rsid w:val="00114FC0"/>
    <w:rsid w:val="00117BCE"/>
    <w:rsid w:val="001228C1"/>
    <w:rsid w:val="00136277"/>
    <w:rsid w:val="00153AE1"/>
    <w:rsid w:val="00153BC9"/>
    <w:rsid w:val="001629FB"/>
    <w:rsid w:val="00164D4D"/>
    <w:rsid w:val="0016594D"/>
    <w:rsid w:val="00165D7B"/>
    <w:rsid w:val="00166399"/>
    <w:rsid w:val="00172C19"/>
    <w:rsid w:val="001829D0"/>
    <w:rsid w:val="001847F8"/>
    <w:rsid w:val="001B3806"/>
    <w:rsid w:val="001C7D9B"/>
    <w:rsid w:val="001E289A"/>
    <w:rsid w:val="001E3E20"/>
    <w:rsid w:val="00203BA6"/>
    <w:rsid w:val="00231062"/>
    <w:rsid w:val="00250B1A"/>
    <w:rsid w:val="00286552"/>
    <w:rsid w:val="002B3B7C"/>
    <w:rsid w:val="002D2767"/>
    <w:rsid w:val="002E168E"/>
    <w:rsid w:val="002E1EBE"/>
    <w:rsid w:val="00300737"/>
    <w:rsid w:val="00322073"/>
    <w:rsid w:val="00325C3B"/>
    <w:rsid w:val="00331C2C"/>
    <w:rsid w:val="003379A8"/>
    <w:rsid w:val="00353E37"/>
    <w:rsid w:val="00386EE9"/>
    <w:rsid w:val="00391804"/>
    <w:rsid w:val="00393397"/>
    <w:rsid w:val="003953E3"/>
    <w:rsid w:val="003959C4"/>
    <w:rsid w:val="003B7C1B"/>
    <w:rsid w:val="003C1CCA"/>
    <w:rsid w:val="003C1EB6"/>
    <w:rsid w:val="003D1025"/>
    <w:rsid w:val="003E118E"/>
    <w:rsid w:val="003E1CC5"/>
    <w:rsid w:val="003E4FA6"/>
    <w:rsid w:val="003E7A50"/>
    <w:rsid w:val="003F5DD1"/>
    <w:rsid w:val="00403D54"/>
    <w:rsid w:val="00405008"/>
    <w:rsid w:val="00411DB0"/>
    <w:rsid w:val="00425271"/>
    <w:rsid w:val="0043376A"/>
    <w:rsid w:val="004349B4"/>
    <w:rsid w:val="004369B9"/>
    <w:rsid w:val="004375F6"/>
    <w:rsid w:val="0045505B"/>
    <w:rsid w:val="00466F91"/>
    <w:rsid w:val="00467BF5"/>
    <w:rsid w:val="0047236F"/>
    <w:rsid w:val="00485066"/>
    <w:rsid w:val="00492BD0"/>
    <w:rsid w:val="00494A01"/>
    <w:rsid w:val="004958CF"/>
    <w:rsid w:val="004C4AA6"/>
    <w:rsid w:val="004D2C89"/>
    <w:rsid w:val="004D4A82"/>
    <w:rsid w:val="004E2D1A"/>
    <w:rsid w:val="004E798A"/>
    <w:rsid w:val="004F2260"/>
    <w:rsid w:val="004F4247"/>
    <w:rsid w:val="00512C11"/>
    <w:rsid w:val="00520441"/>
    <w:rsid w:val="00542B57"/>
    <w:rsid w:val="005457E2"/>
    <w:rsid w:val="00554CF8"/>
    <w:rsid w:val="005644F5"/>
    <w:rsid w:val="00590233"/>
    <w:rsid w:val="0059329A"/>
    <w:rsid w:val="005A28C0"/>
    <w:rsid w:val="005A3335"/>
    <w:rsid w:val="005B0E72"/>
    <w:rsid w:val="005B12FE"/>
    <w:rsid w:val="005B545F"/>
    <w:rsid w:val="005C3AF5"/>
    <w:rsid w:val="005E04C9"/>
    <w:rsid w:val="005E1CCC"/>
    <w:rsid w:val="005E6070"/>
    <w:rsid w:val="006029A7"/>
    <w:rsid w:val="006070E4"/>
    <w:rsid w:val="00613F75"/>
    <w:rsid w:val="00616449"/>
    <w:rsid w:val="00616DD8"/>
    <w:rsid w:val="0062219A"/>
    <w:rsid w:val="00625A9C"/>
    <w:rsid w:val="006279CC"/>
    <w:rsid w:val="00633A36"/>
    <w:rsid w:val="00633B65"/>
    <w:rsid w:val="006354F7"/>
    <w:rsid w:val="00653858"/>
    <w:rsid w:val="0066505E"/>
    <w:rsid w:val="00674D44"/>
    <w:rsid w:val="00685C4A"/>
    <w:rsid w:val="00686995"/>
    <w:rsid w:val="006870E9"/>
    <w:rsid w:val="006911E8"/>
    <w:rsid w:val="00692A3A"/>
    <w:rsid w:val="006943D1"/>
    <w:rsid w:val="006A7B27"/>
    <w:rsid w:val="006B24B9"/>
    <w:rsid w:val="006B2BD4"/>
    <w:rsid w:val="006C303A"/>
    <w:rsid w:val="006C6DFD"/>
    <w:rsid w:val="006D7072"/>
    <w:rsid w:val="006F1D6D"/>
    <w:rsid w:val="00711AA4"/>
    <w:rsid w:val="00716BAF"/>
    <w:rsid w:val="00730624"/>
    <w:rsid w:val="0074104E"/>
    <w:rsid w:val="00747A4A"/>
    <w:rsid w:val="00756E6A"/>
    <w:rsid w:val="0076604E"/>
    <w:rsid w:val="00766673"/>
    <w:rsid w:val="0077419F"/>
    <w:rsid w:val="00776BCF"/>
    <w:rsid w:val="007778C5"/>
    <w:rsid w:val="00777D45"/>
    <w:rsid w:val="00781390"/>
    <w:rsid w:val="00781417"/>
    <w:rsid w:val="007833DC"/>
    <w:rsid w:val="007B66F5"/>
    <w:rsid w:val="007B7EF8"/>
    <w:rsid w:val="007C1125"/>
    <w:rsid w:val="007D2D53"/>
    <w:rsid w:val="007D7021"/>
    <w:rsid w:val="007E4F04"/>
    <w:rsid w:val="007F2FD3"/>
    <w:rsid w:val="007F31F3"/>
    <w:rsid w:val="00833D9C"/>
    <w:rsid w:val="00836150"/>
    <w:rsid w:val="00837EE9"/>
    <w:rsid w:val="00865753"/>
    <w:rsid w:val="008661B1"/>
    <w:rsid w:val="008746B1"/>
    <w:rsid w:val="00875578"/>
    <w:rsid w:val="00890102"/>
    <w:rsid w:val="00891116"/>
    <w:rsid w:val="00896D5A"/>
    <w:rsid w:val="00897EC9"/>
    <w:rsid w:val="008A0371"/>
    <w:rsid w:val="008B1E87"/>
    <w:rsid w:val="008B7F32"/>
    <w:rsid w:val="008C1455"/>
    <w:rsid w:val="008C7296"/>
    <w:rsid w:val="008D2A52"/>
    <w:rsid w:val="008D439A"/>
    <w:rsid w:val="008E534D"/>
    <w:rsid w:val="008E60E7"/>
    <w:rsid w:val="008F5DDA"/>
    <w:rsid w:val="00905B67"/>
    <w:rsid w:val="00907C78"/>
    <w:rsid w:val="009132E9"/>
    <w:rsid w:val="009144C9"/>
    <w:rsid w:val="00915B51"/>
    <w:rsid w:val="00921E89"/>
    <w:rsid w:val="00924F90"/>
    <w:rsid w:val="009309D7"/>
    <w:rsid w:val="00933556"/>
    <w:rsid w:val="0093574C"/>
    <w:rsid w:val="0094149F"/>
    <w:rsid w:val="00954FF9"/>
    <w:rsid w:val="00965A16"/>
    <w:rsid w:val="00980DC2"/>
    <w:rsid w:val="0098278D"/>
    <w:rsid w:val="00986033"/>
    <w:rsid w:val="00987223"/>
    <w:rsid w:val="0099389E"/>
    <w:rsid w:val="009A18A9"/>
    <w:rsid w:val="009A241C"/>
    <w:rsid w:val="009C5C30"/>
    <w:rsid w:val="009D5EAE"/>
    <w:rsid w:val="009F06E7"/>
    <w:rsid w:val="009F25D4"/>
    <w:rsid w:val="009F4F6A"/>
    <w:rsid w:val="009F7A64"/>
    <w:rsid w:val="00A018C8"/>
    <w:rsid w:val="00A13159"/>
    <w:rsid w:val="00A15200"/>
    <w:rsid w:val="00A15C10"/>
    <w:rsid w:val="00A2075E"/>
    <w:rsid w:val="00A619AA"/>
    <w:rsid w:val="00A72BF8"/>
    <w:rsid w:val="00A75A44"/>
    <w:rsid w:val="00A76E57"/>
    <w:rsid w:val="00A77080"/>
    <w:rsid w:val="00A77A4F"/>
    <w:rsid w:val="00A81868"/>
    <w:rsid w:val="00A91360"/>
    <w:rsid w:val="00A96A79"/>
    <w:rsid w:val="00AB49B6"/>
    <w:rsid w:val="00AB548C"/>
    <w:rsid w:val="00AC00AB"/>
    <w:rsid w:val="00AC1BDA"/>
    <w:rsid w:val="00AC1C03"/>
    <w:rsid w:val="00AC25FD"/>
    <w:rsid w:val="00AC651D"/>
    <w:rsid w:val="00AC693D"/>
    <w:rsid w:val="00AD0E82"/>
    <w:rsid w:val="00AE74E2"/>
    <w:rsid w:val="00AF066C"/>
    <w:rsid w:val="00AF1BE4"/>
    <w:rsid w:val="00AF1F52"/>
    <w:rsid w:val="00B005A9"/>
    <w:rsid w:val="00B07CCE"/>
    <w:rsid w:val="00B171F8"/>
    <w:rsid w:val="00B31DFE"/>
    <w:rsid w:val="00B556CF"/>
    <w:rsid w:val="00B634FC"/>
    <w:rsid w:val="00B662D6"/>
    <w:rsid w:val="00B71FE3"/>
    <w:rsid w:val="00B74AE2"/>
    <w:rsid w:val="00B8018A"/>
    <w:rsid w:val="00B92003"/>
    <w:rsid w:val="00BA271B"/>
    <w:rsid w:val="00BA2EA0"/>
    <w:rsid w:val="00BB15FE"/>
    <w:rsid w:val="00BB2075"/>
    <w:rsid w:val="00C03B99"/>
    <w:rsid w:val="00C13680"/>
    <w:rsid w:val="00C30E79"/>
    <w:rsid w:val="00C342F0"/>
    <w:rsid w:val="00C418DB"/>
    <w:rsid w:val="00C43A49"/>
    <w:rsid w:val="00C45DC7"/>
    <w:rsid w:val="00C47A28"/>
    <w:rsid w:val="00C54B3F"/>
    <w:rsid w:val="00C609CA"/>
    <w:rsid w:val="00C6591F"/>
    <w:rsid w:val="00C66734"/>
    <w:rsid w:val="00C73866"/>
    <w:rsid w:val="00C76671"/>
    <w:rsid w:val="00C81661"/>
    <w:rsid w:val="00C87981"/>
    <w:rsid w:val="00CA3DB2"/>
    <w:rsid w:val="00CB02EE"/>
    <w:rsid w:val="00CB2C1D"/>
    <w:rsid w:val="00CB65B6"/>
    <w:rsid w:val="00CC0311"/>
    <w:rsid w:val="00CC5462"/>
    <w:rsid w:val="00CC6960"/>
    <w:rsid w:val="00CD7D3B"/>
    <w:rsid w:val="00CE047D"/>
    <w:rsid w:val="00CE3688"/>
    <w:rsid w:val="00CE4311"/>
    <w:rsid w:val="00CE69A1"/>
    <w:rsid w:val="00CF48E0"/>
    <w:rsid w:val="00CF7E73"/>
    <w:rsid w:val="00D0158A"/>
    <w:rsid w:val="00D11948"/>
    <w:rsid w:val="00D15172"/>
    <w:rsid w:val="00D15FE1"/>
    <w:rsid w:val="00D168CB"/>
    <w:rsid w:val="00D46904"/>
    <w:rsid w:val="00D50315"/>
    <w:rsid w:val="00D5120A"/>
    <w:rsid w:val="00D544E1"/>
    <w:rsid w:val="00D56AB8"/>
    <w:rsid w:val="00D728F3"/>
    <w:rsid w:val="00D743AD"/>
    <w:rsid w:val="00D7719C"/>
    <w:rsid w:val="00D77E3D"/>
    <w:rsid w:val="00D81D3E"/>
    <w:rsid w:val="00D82C67"/>
    <w:rsid w:val="00D874BD"/>
    <w:rsid w:val="00DA2E38"/>
    <w:rsid w:val="00DA4444"/>
    <w:rsid w:val="00DB4C4B"/>
    <w:rsid w:val="00DB4D0B"/>
    <w:rsid w:val="00DB64B2"/>
    <w:rsid w:val="00DC4ACC"/>
    <w:rsid w:val="00DC5455"/>
    <w:rsid w:val="00DC7BDA"/>
    <w:rsid w:val="00DD735F"/>
    <w:rsid w:val="00DE2177"/>
    <w:rsid w:val="00DE67A6"/>
    <w:rsid w:val="00DF72A5"/>
    <w:rsid w:val="00E00843"/>
    <w:rsid w:val="00E13B0E"/>
    <w:rsid w:val="00E14FC4"/>
    <w:rsid w:val="00E22DD2"/>
    <w:rsid w:val="00E4026C"/>
    <w:rsid w:val="00E470A2"/>
    <w:rsid w:val="00E62C4D"/>
    <w:rsid w:val="00E70F8E"/>
    <w:rsid w:val="00E71A38"/>
    <w:rsid w:val="00E77E09"/>
    <w:rsid w:val="00E87881"/>
    <w:rsid w:val="00EA2948"/>
    <w:rsid w:val="00EA3B64"/>
    <w:rsid w:val="00EA495F"/>
    <w:rsid w:val="00EA7814"/>
    <w:rsid w:val="00EB3511"/>
    <w:rsid w:val="00EC3905"/>
    <w:rsid w:val="00EE6C7A"/>
    <w:rsid w:val="00F004A3"/>
    <w:rsid w:val="00F04475"/>
    <w:rsid w:val="00F049F7"/>
    <w:rsid w:val="00F17B55"/>
    <w:rsid w:val="00F20CC1"/>
    <w:rsid w:val="00F2571A"/>
    <w:rsid w:val="00F32D57"/>
    <w:rsid w:val="00F42E8B"/>
    <w:rsid w:val="00F51688"/>
    <w:rsid w:val="00F62FFF"/>
    <w:rsid w:val="00F64734"/>
    <w:rsid w:val="00F65E34"/>
    <w:rsid w:val="00F7096B"/>
    <w:rsid w:val="00F72965"/>
    <w:rsid w:val="00FA540C"/>
    <w:rsid w:val="00FC5C96"/>
    <w:rsid w:val="00FC7281"/>
    <w:rsid w:val="00FD3A55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9F93F"/>
  <w15:chartTrackingRefBased/>
  <w15:docId w15:val="{D0A6756C-245F-4709-BAF9-C2FA404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A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5455"/>
    <w:pPr>
      <w:keepNext/>
      <w:spacing w:after="0" w:line="240" w:lineRule="auto"/>
      <w:outlineLvl w:val="0"/>
    </w:pPr>
    <w:rPr>
      <w:rFonts w:ascii="Arial" w:eastAsia="Calibri" w:hAnsi="Arial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C5455"/>
    <w:pPr>
      <w:keepNext/>
      <w:spacing w:after="0" w:line="240" w:lineRule="auto"/>
      <w:outlineLvl w:val="1"/>
    </w:pPr>
    <w:rPr>
      <w:rFonts w:ascii="Arial" w:eastAsia="Calibri" w:hAnsi="Arial"/>
      <w:b/>
      <w:i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qFormat/>
    <w:rsid w:val="00C60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9C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B3806"/>
    <w:pPr>
      <w:spacing w:before="240" w:after="60" w:line="240" w:lineRule="auto"/>
      <w:outlineLvl w:val="5"/>
    </w:pPr>
    <w:rPr>
      <w:rFonts w:ascii="Times New Roman" w:hAnsi="Times New Roman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8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B380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5455"/>
    <w:rPr>
      <w:rFonts w:ascii="Arial" w:hAnsi="Arial"/>
      <w:b/>
      <w:sz w:val="20"/>
    </w:rPr>
  </w:style>
  <w:style w:type="character" w:customStyle="1" w:styleId="Heading2Char">
    <w:name w:val="Heading 2 Char"/>
    <w:link w:val="Heading2"/>
    <w:rsid w:val="00DC5455"/>
    <w:rPr>
      <w:rFonts w:ascii="Arial" w:hAnsi="Arial"/>
      <w:b/>
      <w:i/>
      <w:sz w:val="20"/>
    </w:rPr>
  </w:style>
  <w:style w:type="paragraph" w:styleId="BodyText">
    <w:name w:val="Body Text"/>
    <w:basedOn w:val="Normal"/>
    <w:link w:val="BodyTextChar"/>
    <w:rsid w:val="00DC5455"/>
    <w:pPr>
      <w:spacing w:after="0" w:line="240" w:lineRule="auto"/>
      <w:ind w:right="2835"/>
      <w:jc w:val="both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DC5455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C5455"/>
    <w:pPr>
      <w:spacing w:after="120" w:line="240" w:lineRule="auto"/>
      <w:ind w:left="720" w:hanging="720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C5455"/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DC5455"/>
    <w:pPr>
      <w:spacing w:after="0" w:line="240" w:lineRule="auto"/>
      <w:ind w:right="2835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rsid w:val="00DC5455"/>
    <w:rPr>
      <w:rFonts w:ascii="Arial" w:hAnsi="Arial"/>
      <w:sz w:val="20"/>
    </w:rPr>
  </w:style>
  <w:style w:type="paragraph" w:styleId="NoSpacing">
    <w:name w:val="No Spacing"/>
    <w:qFormat/>
    <w:rsid w:val="00DC5455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rsid w:val="00E008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EBE"/>
    <w:pPr>
      <w:spacing w:after="0" w:line="240" w:lineRule="auto"/>
    </w:pPr>
    <w:rPr>
      <w:rFonts w:ascii="Tahoma" w:eastAsia="Calibri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semiHidden/>
    <w:rsid w:val="002E1EBE"/>
    <w:rPr>
      <w:rFonts w:ascii="Tahoma" w:hAnsi="Tahoma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9132E9"/>
    <w:pPr>
      <w:ind w:left="720"/>
      <w:contextualSpacing/>
    </w:pPr>
  </w:style>
  <w:style w:type="paragraph" w:styleId="Revision">
    <w:name w:val="Revision"/>
    <w:hidden/>
    <w:semiHidden/>
    <w:rsid w:val="002E168E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rsid w:val="00C667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7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6734"/>
  </w:style>
  <w:style w:type="character" w:styleId="CommentReference">
    <w:name w:val="annotation reference"/>
    <w:semiHidden/>
    <w:rsid w:val="00F62FFF"/>
    <w:rPr>
      <w:sz w:val="16"/>
      <w:szCs w:val="16"/>
    </w:rPr>
  </w:style>
  <w:style w:type="paragraph" w:styleId="CommentText">
    <w:name w:val="annotation text"/>
    <w:basedOn w:val="Normal"/>
    <w:semiHidden/>
    <w:rsid w:val="00F62F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2FFF"/>
    <w:rPr>
      <w:b/>
      <w:bCs/>
    </w:rPr>
  </w:style>
  <w:style w:type="character" w:styleId="Hyperlink">
    <w:name w:val="Hyperlink"/>
    <w:rsid w:val="00203BA6"/>
    <w:rPr>
      <w:color w:val="0563C1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1B38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1B3806"/>
    <w:rPr>
      <w:rFonts w:ascii="Times New Roman" w:eastAsia="Times New Roman" w:hAnsi="Times New Roman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1B3806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StyleNumbered1">
    <w:name w:val="Style Numbered1"/>
    <w:basedOn w:val="NoList"/>
    <w:rsid w:val="001B3806"/>
    <w:pPr>
      <w:numPr>
        <w:numId w:val="16"/>
      </w:numPr>
    </w:pPr>
  </w:style>
  <w:style w:type="paragraph" w:styleId="BodyText2">
    <w:name w:val="Body Text 2"/>
    <w:basedOn w:val="Normal"/>
    <w:link w:val="BodyText2Char"/>
    <w:uiPriority w:val="99"/>
    <w:unhideWhenUsed/>
    <w:rsid w:val="001B3806"/>
    <w:pPr>
      <w:spacing w:after="120" w:line="480" w:lineRule="auto"/>
    </w:pPr>
    <w:rPr>
      <w:rFonts w:ascii="Arial" w:hAnsi="Arial" w:cs="Arial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B3806"/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basedOn w:val="DefaultParagraphFont"/>
    <w:rsid w:val="00056A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7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6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63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4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ees.org.uk/Help-Advice/Public/A-guide-to-careers-and-qualifications" TargetMode="External"/><Relationship Id="rId18" Type="http://schemas.openxmlformats.org/officeDocument/2006/relationships/hyperlink" Target="http://www.trees.org.uk/membership/membership-further-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cenv.org.uk/general/custom.asp?page=CodeofConduc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trees.org.uk/Membership/CPD-Guidan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ees.org.uk/membership/Codes-of-conduct" TargetMode="External"/><Relationship Id="rId20" Type="http://schemas.openxmlformats.org/officeDocument/2006/relationships/hyperlink" Target="https://www.trees.org.uk/Membership/CPD-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rees.org.uk/membership/Membership-details-grad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trees.org.uk/membership/Chartered-environmenta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env.org.uk/page/REnvP" TargetMode="External"/><Relationship Id="rId22" Type="http://schemas.openxmlformats.org/officeDocument/2006/relationships/hyperlink" Target="http://www.trees.org.uk/Help-Advice/Public/Our-members-code-of-ethics-and-professional-cond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D523678B2A4EA3204AE6672A59A1" ma:contentTypeVersion="12" ma:contentTypeDescription="Create a new document." ma:contentTypeScope="" ma:versionID="4dd5ee3db38d28a67b350e85e23955c9">
  <xsd:schema xmlns:xsd="http://www.w3.org/2001/XMLSchema" xmlns:xs="http://www.w3.org/2001/XMLSchema" xmlns:p="http://schemas.microsoft.com/office/2006/metadata/properties" xmlns:ns2="bd8e018b-e41a-4296-bc9d-08a72e57de9a" xmlns:ns3="21c12df3-1735-4965-aa8f-7aacacf7bce2" targetNamespace="http://schemas.microsoft.com/office/2006/metadata/properties" ma:root="true" ma:fieldsID="ad4718d08eb3dc3144110fdfc40159a2" ns2:_="" ns3:_="">
    <xsd:import namespace="bd8e018b-e41a-4296-bc9d-08a72e57de9a"/>
    <xsd:import namespace="21c12df3-1735-4965-aa8f-7aacacf7b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12df3-1735-4965-aa8f-7aacacf7b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2F76-4D3D-4DCE-BE47-9105B644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018b-e41a-4296-bc9d-08a72e57de9a"/>
    <ds:schemaRef ds:uri="21c12df3-1735-4965-aa8f-7aacacf7b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48FDE-B6AE-42A9-A65E-46B999D2F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AFE7C-5877-45C8-8F4C-90A3DE32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231AC0-826F-F341-850D-1ED409A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ARBORICULTURAL ASSOCIATION (AA) FELLOWSHIP APPLICATION REVIEW JANUARY 2013</vt:lpstr>
    </vt:vector>
  </TitlesOfParts>
  <Company>Microsoft</Company>
  <LinksUpToDate>false</LinksUpToDate>
  <CharactersWithSpaces>12264</CharactersWithSpaces>
  <SharedDoc>false</SharedDoc>
  <HLinks>
    <vt:vector size="18" baseType="variant"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http://www.trees.org.uk/Help-for-Arborists/Help-becoming-an-ArbAC</vt:lpwstr>
      </vt:variant>
      <vt:variant>
        <vt:lpwstr/>
      </vt:variant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http://www.trees.org.uk/membership/Codes-of-conduct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http://www.trees.org.uk/membership/Membership-details-grades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ARBORICULTURAL ASSOCIATION (AA) FELLOWSHIP APPLICATION REVIEW JANUARY 2013</dc:title>
  <dc:subject/>
  <dc:creator>Simon Holmes</dc:creator>
  <cp:keywords/>
  <cp:lastModifiedBy>Microsoft Office User</cp:lastModifiedBy>
  <cp:revision>5</cp:revision>
  <dcterms:created xsi:type="dcterms:W3CDTF">2021-06-28T12:45:00Z</dcterms:created>
  <dcterms:modified xsi:type="dcterms:W3CDTF">2021-07-21T04:30:00Z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0x010100D3A9D523678B2A4EA3204AE6672A59A1</vt:lpwstr>
  </property>
</Properties>
</file>